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82D" w:rsidRDefault="00371F8D" w:rsidP="00371F8D">
      <w:pPr>
        <w:jc w:val="center"/>
        <w:rPr>
          <w:b/>
          <w:sz w:val="36"/>
          <w:szCs w:val="36"/>
        </w:rPr>
      </w:pPr>
      <w:r w:rsidRPr="00371F8D">
        <w:rPr>
          <w:b/>
          <w:sz w:val="36"/>
          <w:szCs w:val="36"/>
        </w:rPr>
        <w:t>TRANSCRIPTION</w:t>
      </w:r>
    </w:p>
    <w:p w:rsidR="00371F8D" w:rsidRDefault="00371F8D" w:rsidP="00371F8D">
      <w:pPr>
        <w:rPr>
          <w:b/>
          <w:sz w:val="28"/>
          <w:szCs w:val="28"/>
        </w:rPr>
      </w:pPr>
      <w:r w:rsidRPr="00371F8D">
        <w:rPr>
          <w:b/>
          <w:sz w:val="28"/>
          <w:szCs w:val="28"/>
        </w:rPr>
        <w:t>The Bacterial Transformation</w:t>
      </w:r>
    </w:p>
    <w:p w:rsidR="00371F8D" w:rsidRDefault="00371F8D" w:rsidP="00371F8D">
      <w:pPr>
        <w:rPr>
          <w:sz w:val="28"/>
          <w:szCs w:val="28"/>
        </w:rPr>
      </w:pPr>
      <w:r w:rsidRPr="00371F8D">
        <w:rPr>
          <w:sz w:val="28"/>
          <w:szCs w:val="28"/>
        </w:rPr>
        <w:t>It involves three processes</w:t>
      </w:r>
    </w:p>
    <w:p w:rsidR="00371F8D" w:rsidRPr="00371F8D" w:rsidRDefault="00371F8D" w:rsidP="007D1F24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371F8D">
        <w:rPr>
          <w:sz w:val="28"/>
          <w:szCs w:val="28"/>
        </w:rPr>
        <w:t>I</w:t>
      </w:r>
      <w:r w:rsidRPr="00371F8D">
        <w:rPr>
          <w:sz w:val="28"/>
          <w:szCs w:val="28"/>
        </w:rPr>
        <w:t>nitiation, in which the transcription apparatus</w:t>
      </w:r>
      <w:r w:rsidRPr="00371F8D">
        <w:rPr>
          <w:sz w:val="28"/>
          <w:szCs w:val="28"/>
        </w:rPr>
        <w:t xml:space="preserve"> </w:t>
      </w:r>
      <w:r w:rsidRPr="00371F8D">
        <w:rPr>
          <w:sz w:val="28"/>
          <w:szCs w:val="28"/>
        </w:rPr>
        <w:t>assembles on the promoter and begins the synthesis</w:t>
      </w:r>
      <w:r w:rsidR="007D1F24">
        <w:rPr>
          <w:sz w:val="28"/>
          <w:szCs w:val="28"/>
        </w:rPr>
        <w:t xml:space="preserve"> </w:t>
      </w:r>
      <w:r w:rsidRPr="00371F8D">
        <w:rPr>
          <w:sz w:val="28"/>
          <w:szCs w:val="28"/>
        </w:rPr>
        <w:t>of RNA;</w:t>
      </w:r>
    </w:p>
    <w:p w:rsidR="00371F8D" w:rsidRPr="00371F8D" w:rsidRDefault="007D1F24" w:rsidP="00371F8D">
      <w:pPr>
        <w:rPr>
          <w:sz w:val="28"/>
          <w:szCs w:val="28"/>
        </w:rPr>
      </w:pPr>
      <w:r>
        <w:rPr>
          <w:sz w:val="28"/>
          <w:szCs w:val="28"/>
        </w:rPr>
        <w:t>2. E</w:t>
      </w:r>
      <w:r w:rsidR="00371F8D" w:rsidRPr="00371F8D">
        <w:rPr>
          <w:sz w:val="28"/>
          <w:szCs w:val="28"/>
        </w:rPr>
        <w:t>longation, in which RNA polymerase moves along the</w:t>
      </w:r>
      <w:r>
        <w:rPr>
          <w:sz w:val="28"/>
          <w:szCs w:val="28"/>
        </w:rPr>
        <w:t xml:space="preserve"> </w:t>
      </w:r>
      <w:r w:rsidR="00371F8D" w:rsidRPr="00371F8D">
        <w:rPr>
          <w:sz w:val="28"/>
          <w:szCs w:val="28"/>
        </w:rPr>
        <w:t>DNA, unwinding it and adding new nucleotides, one at</w:t>
      </w:r>
      <w:r>
        <w:rPr>
          <w:sz w:val="28"/>
          <w:szCs w:val="28"/>
        </w:rPr>
        <w:t xml:space="preserve"> </w:t>
      </w:r>
      <w:r w:rsidR="00371F8D" w:rsidRPr="00371F8D">
        <w:rPr>
          <w:sz w:val="28"/>
          <w:szCs w:val="28"/>
        </w:rPr>
        <w:t>a time, to the 3</w:t>
      </w:r>
      <w:r w:rsidR="00371F8D" w:rsidRPr="00371F8D">
        <w:rPr>
          <w:sz w:val="28"/>
          <w:szCs w:val="28"/>
        </w:rPr>
        <w:t> en</w:t>
      </w:r>
      <w:r>
        <w:rPr>
          <w:sz w:val="28"/>
          <w:szCs w:val="28"/>
        </w:rPr>
        <w:t>d of the growing RNA strand; a</w:t>
      </w:r>
    </w:p>
    <w:p w:rsidR="00371F8D" w:rsidRDefault="007D1F24" w:rsidP="007D1F24">
      <w:pPr>
        <w:jc w:val="both"/>
        <w:rPr>
          <w:sz w:val="28"/>
          <w:szCs w:val="28"/>
        </w:rPr>
      </w:pPr>
      <w:r>
        <w:rPr>
          <w:sz w:val="28"/>
          <w:szCs w:val="28"/>
        </w:rPr>
        <w:t>3. T</w:t>
      </w:r>
      <w:r w:rsidR="00371F8D" w:rsidRPr="00371F8D">
        <w:rPr>
          <w:sz w:val="28"/>
          <w:szCs w:val="28"/>
        </w:rPr>
        <w:t>ermination, the recognition of the end of the</w:t>
      </w:r>
      <w:r>
        <w:rPr>
          <w:sz w:val="28"/>
          <w:szCs w:val="28"/>
        </w:rPr>
        <w:t xml:space="preserve"> </w:t>
      </w:r>
      <w:r w:rsidR="00371F8D" w:rsidRPr="00371F8D">
        <w:rPr>
          <w:sz w:val="28"/>
          <w:szCs w:val="28"/>
        </w:rPr>
        <w:t xml:space="preserve">transcription unit and the </w:t>
      </w:r>
      <w:r>
        <w:rPr>
          <w:sz w:val="28"/>
          <w:szCs w:val="28"/>
        </w:rPr>
        <w:t>s</w:t>
      </w:r>
      <w:r w:rsidR="00371F8D" w:rsidRPr="00371F8D">
        <w:rPr>
          <w:sz w:val="28"/>
          <w:szCs w:val="28"/>
        </w:rPr>
        <w:t>eparation of the RNA</w:t>
      </w:r>
      <w:r>
        <w:rPr>
          <w:sz w:val="28"/>
          <w:szCs w:val="28"/>
        </w:rPr>
        <w:t xml:space="preserve"> </w:t>
      </w:r>
      <w:r w:rsidR="00371F8D" w:rsidRPr="00371F8D">
        <w:rPr>
          <w:sz w:val="28"/>
          <w:szCs w:val="28"/>
        </w:rPr>
        <w:t>molecule from the DNA template</w:t>
      </w:r>
      <w:r>
        <w:rPr>
          <w:sz w:val="28"/>
          <w:szCs w:val="28"/>
        </w:rPr>
        <w:t>.</w:t>
      </w:r>
    </w:p>
    <w:p w:rsidR="007D1F24" w:rsidRDefault="007D1F24" w:rsidP="007D1F24">
      <w:pPr>
        <w:jc w:val="both"/>
        <w:rPr>
          <w:sz w:val="28"/>
          <w:szCs w:val="28"/>
        </w:rPr>
      </w:pPr>
      <w:r>
        <w:rPr>
          <w:sz w:val="28"/>
          <w:szCs w:val="28"/>
        </w:rPr>
        <w:t>As we know that for transcription to initiate, RNA polymerase must bind to promoter region of the gene.</w:t>
      </w:r>
    </w:p>
    <w:p w:rsidR="007D1F24" w:rsidRDefault="007D1F24" w:rsidP="007D1F24">
      <w:pPr>
        <w:jc w:val="both"/>
        <w:rPr>
          <w:sz w:val="28"/>
          <w:szCs w:val="28"/>
        </w:rPr>
      </w:pPr>
      <w:r w:rsidRPr="007D1F24">
        <w:rPr>
          <w:sz w:val="28"/>
          <w:szCs w:val="28"/>
        </w:rPr>
        <w:t>Genetic information on chromosomes is organized into transcription</w:t>
      </w:r>
      <w:r>
        <w:rPr>
          <w:sz w:val="28"/>
          <w:szCs w:val="28"/>
        </w:rPr>
        <w:t xml:space="preserve"> </w:t>
      </w:r>
      <w:r w:rsidRPr="007D1F24">
        <w:rPr>
          <w:sz w:val="28"/>
          <w:szCs w:val="28"/>
        </w:rPr>
        <w:t>units. These are segments of DNA that are transcribed</w:t>
      </w:r>
      <w:r>
        <w:rPr>
          <w:sz w:val="28"/>
          <w:szCs w:val="28"/>
        </w:rPr>
        <w:t xml:space="preserve"> </w:t>
      </w:r>
      <w:r w:rsidRPr="007D1F24">
        <w:rPr>
          <w:sz w:val="28"/>
          <w:szCs w:val="28"/>
        </w:rPr>
        <w:t>into a single RNA molecule. Each transcription unit is bounded</w:t>
      </w:r>
      <w:r>
        <w:rPr>
          <w:sz w:val="28"/>
          <w:szCs w:val="28"/>
        </w:rPr>
        <w:t xml:space="preserve"> </w:t>
      </w:r>
      <w:r w:rsidRPr="007D1F24">
        <w:rPr>
          <w:sz w:val="28"/>
          <w:szCs w:val="28"/>
        </w:rPr>
        <w:t>by sites where transcription is initiated and terminated. Some</w:t>
      </w:r>
      <w:r>
        <w:rPr>
          <w:sz w:val="28"/>
          <w:szCs w:val="28"/>
        </w:rPr>
        <w:t xml:space="preserve"> </w:t>
      </w:r>
      <w:r w:rsidRPr="007D1F24">
        <w:rPr>
          <w:sz w:val="28"/>
          <w:szCs w:val="28"/>
        </w:rPr>
        <w:t>units of transcription include only a single gene. Others contain</w:t>
      </w:r>
      <w:r>
        <w:rPr>
          <w:sz w:val="28"/>
          <w:szCs w:val="28"/>
        </w:rPr>
        <w:t xml:space="preserve"> </w:t>
      </w:r>
      <w:r w:rsidRPr="007D1F24">
        <w:rPr>
          <w:sz w:val="28"/>
          <w:szCs w:val="28"/>
        </w:rPr>
        <w:t xml:space="preserve">two or more genes. These genes are said to be </w:t>
      </w:r>
      <w:proofErr w:type="spellStart"/>
      <w:r w:rsidRPr="007D1F24">
        <w:rPr>
          <w:sz w:val="28"/>
          <w:szCs w:val="28"/>
        </w:rPr>
        <w:t>cotranscribed</w:t>
      </w:r>
      <w:proofErr w:type="spellEnd"/>
      <w:r w:rsidRPr="007D1F2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D1F24">
        <w:rPr>
          <w:sz w:val="28"/>
          <w:szCs w:val="28"/>
        </w:rPr>
        <w:t>yielding a single RNA molecule.</w:t>
      </w:r>
      <w:r w:rsidR="00B05693" w:rsidRPr="00B05693">
        <w:rPr>
          <w:noProof/>
          <w:sz w:val="28"/>
          <w:szCs w:val="28"/>
        </w:rPr>
        <w:t xml:space="preserve"> </w:t>
      </w:r>
    </w:p>
    <w:p w:rsidR="00B05693" w:rsidRDefault="00B05693" w:rsidP="007D1F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9722555" wp14:editId="4B0EE374">
            <wp:simplePos x="0" y="0"/>
            <wp:positionH relativeFrom="margin">
              <wp:align>left</wp:align>
            </wp:positionH>
            <wp:positionV relativeFrom="margin">
              <wp:posOffset>4877435</wp:posOffset>
            </wp:positionV>
            <wp:extent cx="4282440" cy="1729105"/>
            <wp:effectExtent l="0" t="0" r="381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0052EA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7" t="61630" r="26760" b="8753"/>
                    <a:stretch/>
                  </pic:blipFill>
                  <pic:spPr bwMode="auto">
                    <a:xfrm>
                      <a:off x="0" y="0"/>
                      <a:ext cx="4282440" cy="172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693" w:rsidRDefault="00B05693" w:rsidP="007D1F24">
      <w:pPr>
        <w:jc w:val="both"/>
        <w:rPr>
          <w:sz w:val="28"/>
          <w:szCs w:val="28"/>
        </w:rPr>
      </w:pPr>
    </w:p>
    <w:p w:rsidR="00B05693" w:rsidRDefault="00B05693" w:rsidP="007D1F24">
      <w:pPr>
        <w:jc w:val="both"/>
        <w:rPr>
          <w:sz w:val="28"/>
          <w:szCs w:val="28"/>
        </w:rPr>
      </w:pPr>
    </w:p>
    <w:p w:rsidR="00B05693" w:rsidRDefault="00B05693" w:rsidP="007D1F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2A9D222" wp14:editId="77EF639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4009390" cy="277304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0034FD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8" t="18940" r="31233" b="29393"/>
                    <a:stretch/>
                  </pic:blipFill>
                  <pic:spPr bwMode="auto">
                    <a:xfrm>
                      <a:off x="0" y="0"/>
                      <a:ext cx="4009390" cy="277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693" w:rsidRDefault="00B05693" w:rsidP="007D1F24">
      <w:pPr>
        <w:jc w:val="both"/>
        <w:rPr>
          <w:sz w:val="28"/>
          <w:szCs w:val="28"/>
        </w:rPr>
      </w:pPr>
      <w:r>
        <w:rPr>
          <w:sz w:val="28"/>
          <w:szCs w:val="28"/>
        </w:rPr>
        <w:t>A transcriptional Unit</w:t>
      </w:r>
    </w:p>
    <w:p w:rsidR="00B05693" w:rsidRDefault="00B05693" w:rsidP="007D1F24">
      <w:pPr>
        <w:jc w:val="both"/>
        <w:rPr>
          <w:sz w:val="28"/>
          <w:szCs w:val="28"/>
        </w:rPr>
      </w:pPr>
    </w:p>
    <w:p w:rsidR="00B05693" w:rsidRDefault="00B05693" w:rsidP="007D1F24">
      <w:pPr>
        <w:jc w:val="both"/>
        <w:rPr>
          <w:sz w:val="28"/>
          <w:szCs w:val="28"/>
        </w:rPr>
      </w:pPr>
    </w:p>
    <w:p w:rsidR="00B05693" w:rsidRDefault="00B05693" w:rsidP="007D1F24">
      <w:pPr>
        <w:jc w:val="both"/>
        <w:rPr>
          <w:sz w:val="28"/>
          <w:szCs w:val="28"/>
        </w:rPr>
      </w:pPr>
    </w:p>
    <w:p w:rsidR="00B05693" w:rsidRDefault="00B05693" w:rsidP="007D1F24">
      <w:pPr>
        <w:jc w:val="both"/>
        <w:rPr>
          <w:sz w:val="28"/>
          <w:szCs w:val="28"/>
        </w:rPr>
      </w:pPr>
    </w:p>
    <w:p w:rsidR="007D1F24" w:rsidRPr="00A2325B" w:rsidRDefault="00893C62" w:rsidP="007D1F24">
      <w:pPr>
        <w:jc w:val="both"/>
        <w:rPr>
          <w:rFonts w:ascii="Verdana" w:hAnsi="Verdana"/>
        </w:rPr>
      </w:pPr>
      <w:r w:rsidRPr="00A2325B">
        <w:rPr>
          <w:rFonts w:ascii="Verdana" w:hAnsi="Verdana"/>
        </w:rPr>
        <w:lastRenderedPageBreak/>
        <w:t>Initiation: Four steps are inv</w:t>
      </w:r>
      <w:r w:rsidR="00367352" w:rsidRPr="00A2325B">
        <w:rPr>
          <w:rFonts w:ascii="Verdana" w:hAnsi="Verdana"/>
        </w:rPr>
        <w:t>olved in initiation</w:t>
      </w:r>
    </w:p>
    <w:p w:rsidR="00367352" w:rsidRPr="00A2325B" w:rsidRDefault="00367352" w:rsidP="00367352">
      <w:pPr>
        <w:jc w:val="both"/>
        <w:rPr>
          <w:rFonts w:ascii="Verdana" w:hAnsi="Verdana"/>
        </w:rPr>
      </w:pPr>
      <w:r w:rsidRPr="00A2325B">
        <w:rPr>
          <w:rFonts w:ascii="Verdana" w:hAnsi="Verdana"/>
        </w:rPr>
        <w:t>(1) P</w:t>
      </w:r>
      <w:r w:rsidRPr="00A2325B">
        <w:rPr>
          <w:rFonts w:ascii="Verdana" w:hAnsi="Verdana"/>
        </w:rPr>
        <w:t xml:space="preserve">romoter recognition, </w:t>
      </w:r>
    </w:p>
    <w:p w:rsidR="00367352" w:rsidRPr="00A2325B" w:rsidRDefault="00367352" w:rsidP="00367352">
      <w:pPr>
        <w:jc w:val="both"/>
        <w:rPr>
          <w:rFonts w:ascii="Verdana" w:hAnsi="Verdana"/>
        </w:rPr>
      </w:pPr>
      <w:r w:rsidRPr="00A2325B">
        <w:rPr>
          <w:rFonts w:ascii="Verdana" w:hAnsi="Verdana"/>
        </w:rPr>
        <w:t>(2) F</w:t>
      </w:r>
      <w:r w:rsidRPr="00A2325B">
        <w:rPr>
          <w:rFonts w:ascii="Verdana" w:hAnsi="Verdana"/>
        </w:rPr>
        <w:t>ormation of</w:t>
      </w:r>
      <w:r w:rsidRPr="00A2325B">
        <w:rPr>
          <w:rFonts w:ascii="Verdana" w:hAnsi="Verdana"/>
        </w:rPr>
        <w:t xml:space="preserve"> </w:t>
      </w:r>
      <w:r w:rsidRPr="00A2325B">
        <w:rPr>
          <w:rFonts w:ascii="Verdana" w:hAnsi="Verdana"/>
        </w:rPr>
        <w:t xml:space="preserve">the transcription bubble, </w:t>
      </w:r>
    </w:p>
    <w:p w:rsidR="00367352" w:rsidRPr="00A2325B" w:rsidRDefault="00367352" w:rsidP="00367352">
      <w:pPr>
        <w:jc w:val="both"/>
        <w:rPr>
          <w:rFonts w:ascii="Verdana" w:hAnsi="Verdana"/>
        </w:rPr>
      </w:pPr>
      <w:r w:rsidRPr="00A2325B">
        <w:rPr>
          <w:rFonts w:ascii="Verdana" w:hAnsi="Verdana"/>
        </w:rPr>
        <w:t>(3) C</w:t>
      </w:r>
      <w:r w:rsidRPr="00A2325B">
        <w:rPr>
          <w:rFonts w:ascii="Verdana" w:hAnsi="Verdana"/>
        </w:rPr>
        <w:t>reation of the first bonds</w:t>
      </w:r>
      <w:r w:rsidRPr="00A2325B">
        <w:rPr>
          <w:rFonts w:ascii="Verdana" w:hAnsi="Verdana"/>
        </w:rPr>
        <w:t xml:space="preserve"> </w:t>
      </w:r>
      <w:r w:rsidRPr="00A2325B">
        <w:rPr>
          <w:rFonts w:ascii="Verdana" w:hAnsi="Verdana"/>
        </w:rPr>
        <w:t xml:space="preserve">between </w:t>
      </w:r>
      <w:proofErr w:type="spellStart"/>
      <w:r w:rsidRPr="00A2325B">
        <w:rPr>
          <w:rFonts w:ascii="Verdana" w:hAnsi="Verdana"/>
        </w:rPr>
        <w:t>rNTPs</w:t>
      </w:r>
      <w:proofErr w:type="spellEnd"/>
      <w:r w:rsidRPr="00A2325B">
        <w:rPr>
          <w:rFonts w:ascii="Verdana" w:hAnsi="Verdana"/>
        </w:rPr>
        <w:t xml:space="preserve">, and </w:t>
      </w:r>
    </w:p>
    <w:p w:rsidR="00367352" w:rsidRPr="00A2325B" w:rsidRDefault="00367352" w:rsidP="00367352">
      <w:pPr>
        <w:jc w:val="both"/>
        <w:rPr>
          <w:rFonts w:ascii="Verdana" w:hAnsi="Verdana"/>
        </w:rPr>
      </w:pPr>
      <w:r w:rsidRPr="00A2325B">
        <w:rPr>
          <w:rFonts w:ascii="Verdana" w:hAnsi="Verdana"/>
        </w:rPr>
        <w:t>(4) E</w:t>
      </w:r>
      <w:r w:rsidRPr="00A2325B">
        <w:rPr>
          <w:rFonts w:ascii="Verdana" w:hAnsi="Verdana"/>
        </w:rPr>
        <w:t>scape of the transcription apparatus</w:t>
      </w:r>
      <w:r w:rsidRPr="00A2325B">
        <w:rPr>
          <w:rFonts w:ascii="Verdana" w:hAnsi="Verdana"/>
        </w:rPr>
        <w:t xml:space="preserve"> from the promoter</w:t>
      </w:r>
    </w:p>
    <w:p w:rsidR="00367352" w:rsidRPr="00A2325B" w:rsidRDefault="00367352" w:rsidP="00367352">
      <w:pPr>
        <w:jc w:val="both"/>
        <w:rPr>
          <w:rFonts w:ascii="Verdana" w:hAnsi="Verdana"/>
        </w:rPr>
      </w:pPr>
      <w:r w:rsidRPr="00A2325B">
        <w:rPr>
          <w:rFonts w:ascii="Verdana" w:hAnsi="Verdana"/>
        </w:rPr>
        <w:t>As mentioned earlier RNA polymerase along with accessory proteins form the transcription apparatus and for transcription to proceed the transcription has to recognize the promoter region and bind to it.</w:t>
      </w:r>
    </w:p>
    <w:p w:rsidR="00367352" w:rsidRPr="00A2325B" w:rsidRDefault="00367352" w:rsidP="00367352">
      <w:pPr>
        <w:jc w:val="both"/>
        <w:rPr>
          <w:rFonts w:ascii="Verdana" w:hAnsi="Verdana"/>
        </w:rPr>
      </w:pPr>
      <w:r w:rsidRPr="00A2325B">
        <w:rPr>
          <w:rFonts w:ascii="Verdana" w:hAnsi="Verdana"/>
        </w:rPr>
        <w:t xml:space="preserve">The frequency of transcription of a gene is determined by how strongly a RNA </w:t>
      </w:r>
      <w:proofErr w:type="gramStart"/>
      <w:r w:rsidRPr="00A2325B">
        <w:rPr>
          <w:rFonts w:ascii="Verdana" w:hAnsi="Verdana"/>
        </w:rPr>
        <w:t>Polymerase</w:t>
      </w:r>
      <w:proofErr w:type="gramEnd"/>
      <w:r w:rsidRPr="00A2325B">
        <w:rPr>
          <w:rFonts w:ascii="Verdana" w:hAnsi="Verdana"/>
        </w:rPr>
        <w:t xml:space="preserve"> enzyme binds to the promoter of that gene.</w:t>
      </w:r>
    </w:p>
    <w:p w:rsidR="00367352" w:rsidRPr="00A2325B" w:rsidRDefault="00367352" w:rsidP="00367352">
      <w:pPr>
        <w:jc w:val="both"/>
        <w:rPr>
          <w:rFonts w:ascii="Verdana" w:hAnsi="Verdana"/>
        </w:rPr>
      </w:pPr>
      <w:r w:rsidRPr="00A2325B">
        <w:rPr>
          <w:rFonts w:ascii="Verdana" w:hAnsi="Verdana"/>
        </w:rPr>
        <w:t xml:space="preserve">Bacterial promoters- </w:t>
      </w:r>
      <w:r w:rsidRPr="00A2325B">
        <w:rPr>
          <w:rFonts w:ascii="Verdana" w:hAnsi="Verdana"/>
        </w:rPr>
        <w:t>Promoters are sequences in the DNA that</w:t>
      </w:r>
      <w:r w:rsidRPr="00A2325B">
        <w:rPr>
          <w:rFonts w:ascii="Verdana" w:hAnsi="Verdana"/>
        </w:rPr>
        <w:t xml:space="preserve"> </w:t>
      </w:r>
      <w:r w:rsidRPr="00A2325B">
        <w:rPr>
          <w:rFonts w:ascii="Verdana" w:hAnsi="Verdana"/>
        </w:rPr>
        <w:t>are recognized by the transcription apparatus and are</w:t>
      </w:r>
      <w:r w:rsidRPr="00A2325B">
        <w:rPr>
          <w:rFonts w:ascii="Verdana" w:hAnsi="Verdana"/>
        </w:rPr>
        <w:t xml:space="preserve"> </w:t>
      </w:r>
      <w:r w:rsidRPr="00A2325B">
        <w:rPr>
          <w:rFonts w:ascii="Verdana" w:hAnsi="Verdana"/>
        </w:rPr>
        <w:t>required for transcription to take place. In bacterial cells,</w:t>
      </w:r>
      <w:r w:rsidRPr="00A2325B">
        <w:rPr>
          <w:rFonts w:ascii="Verdana" w:hAnsi="Verdana"/>
        </w:rPr>
        <w:t xml:space="preserve"> </w:t>
      </w:r>
      <w:r w:rsidRPr="00A2325B">
        <w:rPr>
          <w:rFonts w:ascii="Verdana" w:hAnsi="Verdana"/>
        </w:rPr>
        <w:t>promoters are usually adjacent to an RNA coding sequence</w:t>
      </w:r>
      <w:r w:rsidRPr="00A2325B">
        <w:rPr>
          <w:rFonts w:ascii="Verdana" w:hAnsi="Verdana"/>
        </w:rPr>
        <w:t>.</w:t>
      </w:r>
    </w:p>
    <w:p w:rsidR="00367352" w:rsidRPr="00A2325B" w:rsidRDefault="00367352" w:rsidP="00367352">
      <w:pPr>
        <w:jc w:val="both"/>
        <w:rPr>
          <w:rFonts w:ascii="Verdana" w:hAnsi="Verdana"/>
        </w:rPr>
      </w:pPr>
      <w:r w:rsidRPr="00A2325B">
        <w:rPr>
          <w:rFonts w:ascii="Verdana" w:hAnsi="Verdana"/>
        </w:rPr>
        <w:t xml:space="preserve">Examinations of many sequences of </w:t>
      </w:r>
      <w:proofErr w:type="spellStart"/>
      <w:r w:rsidRPr="00A2325B">
        <w:rPr>
          <w:rFonts w:ascii="Verdana" w:hAnsi="Verdana"/>
          <w:i/>
        </w:rPr>
        <w:t>E.coli</w:t>
      </w:r>
      <w:proofErr w:type="spellEnd"/>
      <w:r w:rsidRPr="00A2325B">
        <w:rPr>
          <w:rFonts w:ascii="Verdana" w:hAnsi="Verdana"/>
        </w:rPr>
        <w:t xml:space="preserve">. </w:t>
      </w:r>
      <w:proofErr w:type="gramStart"/>
      <w:r w:rsidRPr="00A2325B">
        <w:rPr>
          <w:rFonts w:ascii="Verdana" w:hAnsi="Verdana"/>
        </w:rPr>
        <w:t>and</w:t>
      </w:r>
      <w:proofErr w:type="gramEnd"/>
      <w:r w:rsidRPr="00A2325B">
        <w:rPr>
          <w:rFonts w:ascii="Verdana" w:hAnsi="Verdana"/>
        </w:rPr>
        <w:t xml:space="preserve"> other bacteria reveal some general features of a promoter which is recognized by RNA Polymerase enzyme.</w:t>
      </w:r>
    </w:p>
    <w:p w:rsidR="00A2325B" w:rsidRPr="00A2325B" w:rsidRDefault="00A2325B" w:rsidP="00A2325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  <w:r w:rsidRPr="00A2325B">
        <w:rPr>
          <w:rFonts w:ascii="Verdana" w:hAnsi="Verdana" w:cs="Minion-Regular"/>
        </w:rPr>
        <w:t>M</w:t>
      </w:r>
      <w:r w:rsidRPr="00A2325B">
        <w:rPr>
          <w:rFonts w:ascii="Verdana" w:hAnsi="Verdana" w:cs="Minion-Regular"/>
        </w:rPr>
        <w:t>ost of the</w:t>
      </w:r>
      <w:r w:rsidRPr="00A2325B">
        <w:rPr>
          <w:rFonts w:ascii="Verdana" w:hAnsi="Verdana" w:cs="Minion-Regular"/>
        </w:rPr>
        <w:t xml:space="preserve"> </w:t>
      </w:r>
      <w:r w:rsidRPr="00A2325B">
        <w:rPr>
          <w:rFonts w:ascii="Verdana" w:hAnsi="Verdana" w:cs="Minion-Regular"/>
        </w:rPr>
        <w:t>nucleotides within the promoters vary in sequence, short</w:t>
      </w:r>
      <w:r w:rsidRPr="00A2325B">
        <w:rPr>
          <w:rFonts w:ascii="Verdana" w:hAnsi="Verdana" w:cs="Minion-Regular"/>
        </w:rPr>
        <w:t xml:space="preserve"> </w:t>
      </w:r>
      <w:r w:rsidRPr="00A2325B">
        <w:rPr>
          <w:rFonts w:ascii="Verdana" w:hAnsi="Verdana" w:cs="Minion-Regular"/>
        </w:rPr>
        <w:t>stretches of nucleotides are common to many.</w:t>
      </w:r>
    </w:p>
    <w:p w:rsidR="00367352" w:rsidRPr="00A2325B" w:rsidRDefault="00A2325B" w:rsidP="00892A5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r w:rsidRPr="00A2325B">
        <w:rPr>
          <w:rFonts w:ascii="Verdana" w:hAnsi="Verdana" w:cs="Minion-Regular"/>
        </w:rPr>
        <w:t>T</w:t>
      </w:r>
      <w:r w:rsidRPr="00A2325B">
        <w:rPr>
          <w:rFonts w:ascii="Verdana" w:hAnsi="Verdana" w:cs="Minion-Regular"/>
        </w:rPr>
        <w:t>he spacing and location of these nucleotides relative to the</w:t>
      </w:r>
      <w:r w:rsidRPr="00A2325B">
        <w:rPr>
          <w:rFonts w:ascii="Verdana" w:hAnsi="Verdana" w:cs="Minion-Regular"/>
        </w:rPr>
        <w:t xml:space="preserve"> </w:t>
      </w:r>
      <w:r w:rsidRPr="00A2325B">
        <w:rPr>
          <w:rFonts w:ascii="Verdana" w:hAnsi="Verdana" w:cs="Minion-Regular"/>
        </w:rPr>
        <w:t>transcription start site are similar in most promoters</w:t>
      </w:r>
      <w:r w:rsidRPr="00A2325B">
        <w:rPr>
          <w:rFonts w:ascii="Verdana" w:hAnsi="Verdana" w:cs="Minion-Regular"/>
        </w:rPr>
        <w:t>.</w:t>
      </w:r>
    </w:p>
    <w:p w:rsidR="00A2325B" w:rsidRPr="00A2325B" w:rsidRDefault="00A2325B" w:rsidP="00A2325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r w:rsidRPr="00A2325B">
        <w:rPr>
          <w:rFonts w:ascii="Verdana" w:hAnsi="Verdana" w:cs="Minion-Regular"/>
        </w:rPr>
        <w:t>These</w:t>
      </w:r>
      <w:r w:rsidRPr="00A2325B">
        <w:rPr>
          <w:rFonts w:ascii="Verdana" w:hAnsi="Verdana" w:cs="Minion-Regular"/>
        </w:rPr>
        <w:t xml:space="preserve"> </w:t>
      </w:r>
      <w:r w:rsidRPr="00A2325B">
        <w:rPr>
          <w:rFonts w:ascii="Verdana" w:hAnsi="Verdana" w:cs="Minion-Regular"/>
        </w:rPr>
        <w:t xml:space="preserve">short stretches of common nucleotides are called </w:t>
      </w:r>
      <w:r w:rsidRPr="00A2325B">
        <w:rPr>
          <w:rFonts w:ascii="Verdana" w:hAnsi="Verdana" w:cs="Minion-Bold"/>
          <w:b/>
          <w:bCs/>
        </w:rPr>
        <w:t>consensus</w:t>
      </w:r>
      <w:r w:rsidRPr="00A2325B">
        <w:rPr>
          <w:rFonts w:ascii="Verdana" w:hAnsi="Verdana" w:cs="Minion-Bold"/>
          <w:b/>
          <w:bCs/>
        </w:rPr>
        <w:t xml:space="preserve"> </w:t>
      </w:r>
      <w:r>
        <w:rPr>
          <w:rFonts w:ascii="Verdana" w:hAnsi="Verdana" w:cs="Minion-Bold"/>
          <w:b/>
          <w:bCs/>
        </w:rPr>
        <w:t>s</w:t>
      </w:r>
      <w:r w:rsidRPr="00A2325B">
        <w:rPr>
          <w:rFonts w:ascii="Verdana" w:hAnsi="Verdana" w:cs="Minion-Bold"/>
          <w:b/>
          <w:bCs/>
        </w:rPr>
        <w:t>equences.</w:t>
      </w:r>
    </w:p>
    <w:p w:rsidR="00A2325B" w:rsidRDefault="00A2325B" w:rsidP="00A2325B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Minion-Bold"/>
          <w:b/>
          <w:bCs/>
        </w:rPr>
      </w:pPr>
    </w:p>
    <w:p w:rsidR="00A2325B" w:rsidRDefault="00A2325B" w:rsidP="00A2325B">
      <w:pPr>
        <w:pStyle w:val="ListParagraph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Verdana" w:hAnsi="Verdana"/>
        </w:rPr>
      </w:pPr>
      <w:r w:rsidRPr="00A2325B">
        <w:rPr>
          <w:rFonts w:ascii="Verdana" w:hAnsi="Verdana"/>
        </w:rPr>
        <w:t>The term “consensus sequence” refers to sequences</w:t>
      </w:r>
      <w:r>
        <w:rPr>
          <w:rFonts w:ascii="Verdana" w:hAnsi="Verdana"/>
        </w:rPr>
        <w:t xml:space="preserve"> </w:t>
      </w:r>
      <w:r w:rsidRPr="00A2325B">
        <w:rPr>
          <w:rFonts w:ascii="Verdana" w:hAnsi="Verdana"/>
        </w:rPr>
        <w:t>that possess considerable similarity or consensus. By definition,</w:t>
      </w:r>
      <w:r>
        <w:rPr>
          <w:rFonts w:ascii="Verdana" w:hAnsi="Verdana"/>
        </w:rPr>
        <w:t xml:space="preserve"> </w:t>
      </w:r>
      <w:r w:rsidRPr="00A2325B">
        <w:rPr>
          <w:rFonts w:ascii="Verdana" w:hAnsi="Verdana"/>
        </w:rPr>
        <w:t>the consensus sequence comprises the most commonly</w:t>
      </w:r>
      <w:r>
        <w:rPr>
          <w:rFonts w:ascii="Verdana" w:hAnsi="Verdana"/>
        </w:rPr>
        <w:t xml:space="preserve"> </w:t>
      </w:r>
      <w:r w:rsidRPr="00A2325B">
        <w:rPr>
          <w:rFonts w:ascii="Verdana" w:hAnsi="Verdana"/>
        </w:rPr>
        <w:t>encountered nucleotides found at a specific location.</w:t>
      </w:r>
    </w:p>
    <w:p w:rsidR="00A2325B" w:rsidRDefault="00A2325B" w:rsidP="00A2325B">
      <w:pPr>
        <w:pStyle w:val="ListParagraph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Verdana" w:hAnsi="Verdana"/>
        </w:rPr>
      </w:pPr>
    </w:p>
    <w:p w:rsidR="00A2325B" w:rsidRDefault="00A2325B" w:rsidP="00A2325B">
      <w:pPr>
        <w:pStyle w:val="ListParagraph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Verdana" w:hAnsi="Verdana"/>
        </w:rPr>
      </w:pPr>
    </w:p>
    <w:p w:rsidR="00A2325B" w:rsidRDefault="00A2325B" w:rsidP="00E53E08">
      <w:pPr>
        <w:pStyle w:val="ListParagraph"/>
        <w:autoSpaceDE w:val="0"/>
        <w:autoSpaceDN w:val="0"/>
        <w:adjustRightInd w:val="0"/>
        <w:spacing w:after="0" w:line="240" w:lineRule="auto"/>
        <w:ind w:left="-567" w:hanging="426"/>
        <w:jc w:val="both"/>
        <w:rPr>
          <w:rFonts w:ascii="Verdana" w:hAnsi="Verdana"/>
        </w:rPr>
      </w:pPr>
    </w:p>
    <w:p w:rsidR="00A2325B" w:rsidRDefault="0037441F" w:rsidP="00A2325B">
      <w:pPr>
        <w:pStyle w:val="ListParagraph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2336" behindDoc="0" locked="0" layoutInCell="1" allowOverlap="1" wp14:anchorId="22942B68" wp14:editId="2951F42C">
            <wp:simplePos x="0" y="0"/>
            <wp:positionH relativeFrom="margin">
              <wp:align>right</wp:align>
            </wp:positionH>
            <wp:positionV relativeFrom="margin">
              <wp:posOffset>6127750</wp:posOffset>
            </wp:positionV>
            <wp:extent cx="6207760" cy="2099945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004875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9" t="29088" r="51686" b="41842"/>
                    <a:stretch/>
                  </pic:blipFill>
                  <pic:spPr bwMode="auto">
                    <a:xfrm>
                      <a:off x="0" y="0"/>
                      <a:ext cx="6207760" cy="209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E08" w:rsidRDefault="0037441F" w:rsidP="00A2325B">
      <w:pPr>
        <w:pStyle w:val="ListParagraph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F6B4241" wp14:editId="40D98889">
            <wp:simplePos x="0" y="0"/>
            <wp:positionH relativeFrom="margin">
              <wp:posOffset>256540</wp:posOffset>
            </wp:positionH>
            <wp:positionV relativeFrom="margin">
              <wp:posOffset>-401320</wp:posOffset>
            </wp:positionV>
            <wp:extent cx="4250690" cy="197294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0FBEA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57154" r="58654" b="11868"/>
                    <a:stretch/>
                  </pic:blipFill>
                  <pic:spPr bwMode="auto">
                    <a:xfrm>
                      <a:off x="0" y="0"/>
                      <a:ext cx="4250690" cy="197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E08" w:rsidRDefault="00E53E08" w:rsidP="00A2325B">
      <w:pPr>
        <w:pStyle w:val="ListParagraph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Verdana" w:hAnsi="Verdana"/>
        </w:rPr>
      </w:pPr>
    </w:p>
    <w:p w:rsidR="00E53E08" w:rsidRDefault="00E53E08" w:rsidP="00A2325B">
      <w:pPr>
        <w:pStyle w:val="ListParagraph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Verdana" w:hAnsi="Verdana"/>
        </w:rPr>
      </w:pPr>
    </w:p>
    <w:p w:rsidR="00E53E08" w:rsidRDefault="00E53E08" w:rsidP="00A2325B">
      <w:pPr>
        <w:pStyle w:val="ListParagraph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Verdana" w:hAnsi="Verdana"/>
        </w:rPr>
      </w:pPr>
    </w:p>
    <w:p w:rsidR="00E53E08" w:rsidRDefault="00E53E08" w:rsidP="00A2325B">
      <w:pPr>
        <w:pStyle w:val="ListParagraph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Verdana" w:hAnsi="Verdana"/>
        </w:rPr>
      </w:pPr>
    </w:p>
    <w:p w:rsidR="00E53E08" w:rsidRDefault="00E53E08" w:rsidP="00A2325B">
      <w:pPr>
        <w:pStyle w:val="ListParagraph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Verdana" w:hAnsi="Verdana"/>
        </w:rPr>
      </w:pPr>
    </w:p>
    <w:p w:rsidR="00E53E08" w:rsidRDefault="00E53E08" w:rsidP="00A2325B">
      <w:pPr>
        <w:pStyle w:val="ListParagraph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Verdana" w:hAnsi="Verdana"/>
        </w:rPr>
      </w:pPr>
    </w:p>
    <w:p w:rsidR="00E53E08" w:rsidRDefault="00E53E08" w:rsidP="00A2325B">
      <w:pPr>
        <w:pStyle w:val="ListParagraph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Verdana" w:hAnsi="Verdana"/>
        </w:rPr>
      </w:pPr>
    </w:p>
    <w:p w:rsidR="00E53E08" w:rsidRDefault="00E53E08" w:rsidP="00A2325B">
      <w:pPr>
        <w:pStyle w:val="ListParagraph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Verdana" w:hAnsi="Verdana"/>
        </w:rPr>
      </w:pPr>
    </w:p>
    <w:p w:rsidR="00E53E08" w:rsidRDefault="00E53E08" w:rsidP="00A2325B">
      <w:pPr>
        <w:pStyle w:val="ListParagraph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Verdana" w:hAnsi="Verdana"/>
        </w:rPr>
      </w:pPr>
    </w:p>
    <w:p w:rsidR="00E53E08" w:rsidRDefault="0037441F" w:rsidP="0037441F">
      <w:pPr>
        <w:autoSpaceDE w:val="0"/>
        <w:autoSpaceDN w:val="0"/>
        <w:adjustRightInd w:val="0"/>
        <w:spacing w:after="0" w:line="240" w:lineRule="auto"/>
        <w:rPr>
          <w:rFonts w:ascii="Verdana" w:hAnsi="Verdana" w:cs="Minion-Regular"/>
          <w:b/>
        </w:rPr>
      </w:pPr>
      <w:r w:rsidRPr="0037441F">
        <w:rPr>
          <w:rFonts w:ascii="Verdana" w:hAnsi="Verdana" w:cs="Minion-Regular"/>
        </w:rPr>
        <w:t>The most commonly encountered consensus sequence,</w:t>
      </w:r>
      <w:r w:rsidRPr="0037441F">
        <w:rPr>
          <w:rFonts w:ascii="Verdana" w:hAnsi="Verdana" w:cs="Minion-Regular"/>
        </w:rPr>
        <w:t xml:space="preserve"> </w:t>
      </w:r>
      <w:r w:rsidRPr="0037441F">
        <w:rPr>
          <w:rFonts w:ascii="Verdana" w:hAnsi="Verdana" w:cs="Minion-Regular"/>
        </w:rPr>
        <w:t>found in almost all bacterial promoters, is located</w:t>
      </w:r>
      <w:r>
        <w:rPr>
          <w:rFonts w:ascii="Verdana" w:hAnsi="Verdana" w:cs="Minion-Regular"/>
        </w:rPr>
        <w:t xml:space="preserve"> </w:t>
      </w:r>
      <w:r w:rsidRPr="0037441F">
        <w:rPr>
          <w:rFonts w:ascii="Verdana" w:hAnsi="Verdana" w:cs="Minion-Regular"/>
        </w:rPr>
        <w:t xml:space="preserve">just upstream of the start site, centered on position </w:t>
      </w:r>
      <w:r>
        <w:rPr>
          <w:rFonts w:ascii="Verdana" w:hAnsi="Verdana" w:cs="MathematicalPi-One"/>
        </w:rPr>
        <w:t>-</w:t>
      </w:r>
      <w:r w:rsidRPr="0037441F">
        <w:rPr>
          <w:rFonts w:ascii="Verdana" w:hAnsi="Verdana" w:cs="Minion-Regular"/>
        </w:rPr>
        <w:t>10</w:t>
      </w:r>
      <w:r w:rsidRPr="0037441F">
        <w:rPr>
          <w:rFonts w:ascii="Verdana" w:hAnsi="Verdana" w:cs="Minion-Regular"/>
        </w:rPr>
        <w:t xml:space="preserve"> </w:t>
      </w:r>
      <w:r>
        <w:rPr>
          <w:rFonts w:ascii="Verdana" w:hAnsi="Verdana" w:cs="Minion-Regular"/>
        </w:rPr>
        <w:t xml:space="preserve">position </w:t>
      </w:r>
      <w:r w:rsidRPr="0037441F">
        <w:rPr>
          <w:rFonts w:ascii="Verdana" w:hAnsi="Verdana" w:cs="Minion-Regular"/>
        </w:rPr>
        <w:t xml:space="preserve">Called the </w:t>
      </w:r>
      <w:r>
        <w:rPr>
          <w:rFonts w:ascii="Verdana" w:hAnsi="Verdana" w:cs="MathematicalPi-Four"/>
        </w:rPr>
        <w:t>-</w:t>
      </w:r>
      <w:r w:rsidRPr="0037441F">
        <w:rPr>
          <w:rFonts w:ascii="Verdana" w:hAnsi="Verdana" w:cs="Minion-Bold"/>
          <w:b/>
          <w:bCs/>
        </w:rPr>
        <w:t xml:space="preserve">10 consensus sequence </w:t>
      </w:r>
      <w:r w:rsidRPr="0037441F">
        <w:rPr>
          <w:rFonts w:ascii="Verdana" w:hAnsi="Verdana" w:cs="Minion-Regular"/>
        </w:rPr>
        <w:t>or, sometimes, the</w:t>
      </w:r>
      <w:r>
        <w:rPr>
          <w:rFonts w:ascii="Verdana" w:hAnsi="Verdana" w:cs="Minion-Regular"/>
        </w:rPr>
        <w:t xml:space="preserve"> </w:t>
      </w:r>
      <w:proofErr w:type="spellStart"/>
      <w:r w:rsidRPr="0037441F">
        <w:rPr>
          <w:rFonts w:ascii="Verdana" w:hAnsi="Verdana" w:cs="Minion-Regular"/>
        </w:rPr>
        <w:t>Pribnow</w:t>
      </w:r>
      <w:proofErr w:type="spellEnd"/>
      <w:r w:rsidRPr="0037441F">
        <w:rPr>
          <w:rFonts w:ascii="Verdana" w:hAnsi="Verdana" w:cs="Minion-Regular"/>
        </w:rPr>
        <w:t xml:space="preserve"> box, its sequence is</w:t>
      </w:r>
      <w:r>
        <w:rPr>
          <w:rFonts w:ascii="Verdana" w:hAnsi="Verdana" w:cs="Minion-Regular"/>
        </w:rPr>
        <w:t xml:space="preserve"> </w:t>
      </w:r>
      <w:r>
        <w:rPr>
          <w:rFonts w:ascii="Verdana" w:hAnsi="Verdana" w:cs="Minion-Regular"/>
          <w:b/>
        </w:rPr>
        <w:t xml:space="preserve">5’ </w:t>
      </w:r>
      <w:r w:rsidRPr="0037441F">
        <w:rPr>
          <w:rFonts w:ascii="Verdana" w:hAnsi="Verdana" w:cs="Minion-Regular"/>
          <w:b/>
        </w:rPr>
        <w:t>TATAAT 3’</w:t>
      </w: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DINMittelschrift" w:hAnsi="DINMittelschrift" w:cs="DINMittelschrift"/>
        </w:rPr>
      </w:pPr>
    </w:p>
    <w:p w:rsidR="001813F3" w:rsidRDefault="001813F3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DINMittelschrift" w:hAnsi="DINMittelschrift" w:cs="DINMittelschrift"/>
        </w:rPr>
      </w:pPr>
    </w:p>
    <w:p w:rsidR="00F41088" w:rsidRDefault="00F41088" w:rsidP="0037441F">
      <w:pPr>
        <w:autoSpaceDE w:val="0"/>
        <w:autoSpaceDN w:val="0"/>
        <w:adjustRightInd w:val="0"/>
        <w:spacing w:after="0" w:line="240" w:lineRule="auto"/>
        <w:jc w:val="both"/>
        <w:rPr>
          <w:rFonts w:ascii="DINMittelschrift" w:hAnsi="DINMittelschrift" w:cs="DINMittelschrift"/>
        </w:rPr>
      </w:pPr>
      <w:r>
        <w:rPr>
          <w:rFonts w:ascii="DINMittelschrift" w:hAnsi="DINMittelschrift" w:cs="DINMittelschrift"/>
        </w:rPr>
        <w:t>Initial RNA synthesis</w:t>
      </w:r>
    </w:p>
    <w:p w:rsidR="0037441F" w:rsidRPr="001813F3" w:rsidRDefault="00F41088" w:rsidP="001813F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DINMittelschrift"/>
        </w:rPr>
      </w:pPr>
      <w:r w:rsidRPr="001813F3">
        <w:rPr>
          <w:rFonts w:ascii="Verdana" w:hAnsi="Verdana" w:cs="DINMittelschrift"/>
        </w:rPr>
        <w:t xml:space="preserve">Once the </w:t>
      </w:r>
      <w:proofErr w:type="spellStart"/>
      <w:r w:rsidRPr="001813F3">
        <w:rPr>
          <w:rFonts w:ascii="Verdana" w:hAnsi="Verdana" w:cs="DINMittelschrift"/>
        </w:rPr>
        <w:t>holoenzyme</w:t>
      </w:r>
      <w:proofErr w:type="spellEnd"/>
      <w:r w:rsidRPr="001813F3">
        <w:rPr>
          <w:rFonts w:ascii="Verdana" w:hAnsi="Verdana" w:cs="DINMittelschrift"/>
        </w:rPr>
        <w:t xml:space="preserve"> binds to the promoter RNA polymerase positions itself </w:t>
      </w:r>
      <w:proofErr w:type="gramStart"/>
      <w:r w:rsidRPr="001813F3">
        <w:rPr>
          <w:rFonts w:ascii="Verdana" w:hAnsi="Verdana" w:cs="DINMittelschrift"/>
        </w:rPr>
        <w:t>over  +</w:t>
      </w:r>
      <w:proofErr w:type="gramEnd"/>
      <w:r w:rsidR="0037441F" w:rsidRPr="001813F3">
        <w:rPr>
          <w:rFonts w:ascii="Verdana" w:hAnsi="Verdan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990600</wp:posOffset>
            </wp:positionH>
            <wp:positionV relativeFrom="margin">
              <wp:posOffset>2523490</wp:posOffset>
            </wp:positionV>
            <wp:extent cx="3600450" cy="28829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0018B0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6" t="23517" r="18751" b="17840"/>
                    <a:stretch/>
                  </pic:blipFill>
                  <pic:spPr bwMode="auto">
                    <a:xfrm>
                      <a:off x="0" y="0"/>
                      <a:ext cx="3600450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3F3" w:rsidRPr="001813F3">
        <w:rPr>
          <w:rFonts w:ascii="Verdana" w:hAnsi="Verdana" w:cs="DINMittelschrift"/>
        </w:rPr>
        <w:t>1 site it</w:t>
      </w:r>
      <w:r w:rsidRPr="001813F3">
        <w:rPr>
          <w:rFonts w:ascii="Verdana" w:hAnsi="Verdana" w:cs="DINMittelschrift"/>
        </w:rPr>
        <w:t xml:space="preserve"> begin</w:t>
      </w:r>
      <w:r w:rsidR="001813F3" w:rsidRPr="001813F3">
        <w:rPr>
          <w:rFonts w:ascii="Verdana" w:hAnsi="Verdana" w:cs="DINMittelschrift"/>
        </w:rPr>
        <w:t>s</w:t>
      </w:r>
      <w:r w:rsidRPr="001813F3">
        <w:rPr>
          <w:rFonts w:ascii="Verdana" w:hAnsi="Verdana" w:cs="DINMittelschrift"/>
        </w:rPr>
        <w:t xml:space="preserve"> transcription. </w:t>
      </w:r>
      <w:r w:rsidR="001813F3" w:rsidRPr="001813F3">
        <w:rPr>
          <w:rFonts w:ascii="Verdana" w:hAnsi="Verdana" w:cs="DINMittelschrift"/>
        </w:rPr>
        <w:t xml:space="preserve">It </w:t>
      </w:r>
      <w:proofErr w:type="spellStart"/>
      <w:r w:rsidR="001813F3" w:rsidRPr="001813F3">
        <w:rPr>
          <w:rFonts w:ascii="Verdana" w:hAnsi="Verdana" w:cs="DINMittelschrift"/>
        </w:rPr>
        <w:t>unwounds</w:t>
      </w:r>
      <w:proofErr w:type="spellEnd"/>
      <w:r w:rsidR="001813F3" w:rsidRPr="001813F3">
        <w:rPr>
          <w:rFonts w:ascii="Verdana" w:hAnsi="Verdana" w:cs="DINMittelschrift"/>
        </w:rPr>
        <w:t xml:space="preserve"> DNA to make it single stranded.</w:t>
      </w:r>
    </w:p>
    <w:p w:rsidR="001813F3" w:rsidRPr="001813F3" w:rsidRDefault="001813F3" w:rsidP="001813F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ascii="Verdana" w:hAnsi="Verdana" w:cs="DINMittelschrift"/>
        </w:rPr>
      </w:pPr>
      <w:r w:rsidRPr="001813F3">
        <w:rPr>
          <w:rFonts w:ascii="Verdana" w:hAnsi="Verdana" w:cs="DINMittelschrift"/>
        </w:rPr>
        <w:t>RNA</w:t>
      </w:r>
      <w:r w:rsidRPr="001813F3">
        <w:rPr>
          <w:rFonts w:ascii="Verdana" w:hAnsi="Verdana" w:cs="DINMittelschrift"/>
        </w:rPr>
        <w:t xml:space="preserve"> </w:t>
      </w:r>
      <w:r w:rsidRPr="001813F3">
        <w:rPr>
          <w:rFonts w:ascii="Verdana" w:hAnsi="Verdana" w:cs="DINMittelschrift"/>
        </w:rPr>
        <w:t xml:space="preserve">polymerase pairs the base on a </w:t>
      </w:r>
      <w:proofErr w:type="spellStart"/>
      <w:r w:rsidRPr="001813F3">
        <w:rPr>
          <w:rFonts w:ascii="Verdana" w:hAnsi="Verdana" w:cs="DINMittelschrift"/>
        </w:rPr>
        <w:t>ribonucleoside</w:t>
      </w:r>
      <w:proofErr w:type="spellEnd"/>
      <w:r w:rsidRPr="001813F3">
        <w:rPr>
          <w:rFonts w:ascii="Verdana" w:hAnsi="Verdana" w:cs="DINMittelschrift"/>
        </w:rPr>
        <w:t xml:space="preserve"> triphosphate</w:t>
      </w:r>
      <w:r w:rsidRPr="001813F3">
        <w:rPr>
          <w:rFonts w:ascii="Verdana" w:hAnsi="Verdana" w:cs="DINMittelschrift"/>
        </w:rPr>
        <w:t xml:space="preserve"> </w:t>
      </w:r>
      <w:r w:rsidRPr="001813F3">
        <w:rPr>
          <w:rFonts w:ascii="Verdana" w:hAnsi="Verdana" w:cs="DINMittelschrift"/>
        </w:rPr>
        <w:t xml:space="preserve">with its </w:t>
      </w:r>
      <w:r w:rsidRPr="001813F3">
        <w:rPr>
          <w:rFonts w:ascii="Verdana" w:hAnsi="Verdana" w:cs="DINMittelschrift"/>
        </w:rPr>
        <w:t>c</w:t>
      </w:r>
      <w:r w:rsidRPr="001813F3">
        <w:rPr>
          <w:rFonts w:ascii="Verdana" w:hAnsi="Verdana" w:cs="DINMittelschrift"/>
        </w:rPr>
        <w:t>omplementary base at the start site on the</w:t>
      </w:r>
      <w:r w:rsidRPr="001813F3">
        <w:rPr>
          <w:rFonts w:ascii="Verdana" w:hAnsi="Verdana" w:cs="DINMittelschrift"/>
        </w:rPr>
        <w:t xml:space="preserve"> </w:t>
      </w:r>
      <w:r w:rsidRPr="001813F3">
        <w:rPr>
          <w:rFonts w:ascii="Verdana" w:hAnsi="Verdana" w:cs="DINMittelschrift"/>
        </w:rPr>
        <w:t>DNA template strand</w:t>
      </w:r>
      <w:r w:rsidRPr="001813F3">
        <w:rPr>
          <w:rFonts w:ascii="Verdana" w:hAnsi="Verdana" w:cs="DINMittelschrift"/>
        </w:rPr>
        <w:t xml:space="preserve">. No primer is required </w:t>
      </w:r>
      <w:r w:rsidRPr="001813F3">
        <w:rPr>
          <w:rFonts w:ascii="Verdana" w:hAnsi="Verdana" w:cs="Minion-Regular"/>
        </w:rPr>
        <w:t>to initiate the synthesis of the 5</w:t>
      </w:r>
      <w:r w:rsidRPr="001813F3">
        <w:rPr>
          <w:rFonts w:ascii="Verdana" w:hAnsi="Verdana" w:cs="MathematicalPi-One"/>
        </w:rPr>
        <w:t xml:space="preserve">_ </w:t>
      </w:r>
      <w:r w:rsidRPr="001813F3">
        <w:rPr>
          <w:rFonts w:ascii="Verdana" w:hAnsi="Verdana" w:cs="Minion-Regular"/>
        </w:rPr>
        <w:t xml:space="preserve">end of the </w:t>
      </w:r>
      <w:proofErr w:type="spellStart"/>
      <w:r w:rsidRPr="001813F3">
        <w:rPr>
          <w:rFonts w:ascii="Verdana" w:hAnsi="Verdana" w:cs="Minion-Regular"/>
        </w:rPr>
        <w:t>RNAmolecule</w:t>
      </w:r>
      <w:proofErr w:type="spellEnd"/>
      <w:r w:rsidRPr="001813F3">
        <w:rPr>
          <w:rFonts w:ascii="Verdana" w:hAnsi="Verdana" w:cs="Minion-Regular"/>
        </w:rPr>
        <w:t>. Two of the three phosphates are cleaved from</w:t>
      </w:r>
      <w:r w:rsidRPr="001813F3">
        <w:rPr>
          <w:rFonts w:ascii="Verdana" w:hAnsi="Verdana" w:cs="Minion-Regular"/>
        </w:rPr>
        <w:t xml:space="preserve"> </w:t>
      </w:r>
      <w:r w:rsidRPr="001813F3">
        <w:rPr>
          <w:rFonts w:ascii="Verdana" w:hAnsi="Verdana" w:cs="Minion-Regular"/>
        </w:rPr>
        <w:t xml:space="preserve">the </w:t>
      </w:r>
      <w:proofErr w:type="spellStart"/>
      <w:r w:rsidRPr="001813F3">
        <w:rPr>
          <w:rFonts w:ascii="Verdana" w:hAnsi="Verdana" w:cs="Minion-Regular"/>
        </w:rPr>
        <w:t>ribonucleoside</w:t>
      </w:r>
      <w:proofErr w:type="spellEnd"/>
      <w:r w:rsidRPr="001813F3">
        <w:rPr>
          <w:rFonts w:ascii="Verdana" w:hAnsi="Verdana" w:cs="Minion-Regular"/>
        </w:rPr>
        <w:t xml:space="preserve"> triphosphate as the nucleotide is added</w:t>
      </w:r>
      <w:r w:rsidRPr="001813F3">
        <w:rPr>
          <w:rFonts w:ascii="Verdana" w:hAnsi="Verdana" w:cs="Minion-Regular"/>
        </w:rPr>
        <w:t xml:space="preserve"> </w:t>
      </w:r>
      <w:r w:rsidRPr="001813F3">
        <w:rPr>
          <w:rFonts w:ascii="Verdana" w:hAnsi="Verdana" w:cs="Minion-Regular"/>
        </w:rPr>
        <w:t>to the 3</w:t>
      </w:r>
      <w:r w:rsidRPr="001813F3">
        <w:rPr>
          <w:rFonts w:ascii="Verdana" w:hAnsi="Verdana" w:cs="MathematicalPi-One"/>
        </w:rPr>
        <w:t xml:space="preserve">_ </w:t>
      </w:r>
      <w:r w:rsidRPr="001813F3">
        <w:rPr>
          <w:rFonts w:ascii="Verdana" w:hAnsi="Verdana" w:cs="Minion-Regular"/>
        </w:rPr>
        <w:t>end of the growing RNA molecule</w:t>
      </w:r>
      <w:r w:rsidRPr="001813F3">
        <w:rPr>
          <w:rFonts w:ascii="Verdana" w:hAnsi="Verdana" w:cs="Minion-Regular"/>
        </w:rPr>
        <w:t>.</w:t>
      </w:r>
    </w:p>
    <w:p w:rsidR="001813F3" w:rsidRPr="001813F3" w:rsidRDefault="001813F3" w:rsidP="001813F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DINMittelschrift"/>
        </w:rPr>
      </w:pPr>
      <w:r w:rsidRPr="001813F3">
        <w:rPr>
          <w:rFonts w:ascii="Verdana" w:hAnsi="Verdana" w:cs="Minion-Regular"/>
        </w:rPr>
        <w:t>T</w:t>
      </w:r>
      <w:r w:rsidRPr="001813F3">
        <w:rPr>
          <w:rFonts w:ascii="Verdana" w:hAnsi="Verdana" w:cs="Minion-Regular"/>
        </w:rPr>
        <w:t>he 5</w:t>
      </w:r>
      <w:r w:rsidRPr="001813F3">
        <w:rPr>
          <w:rFonts w:ascii="Verdana" w:hAnsi="Verdana" w:cs="MathematicalPi-One"/>
        </w:rPr>
        <w:t xml:space="preserve">_ </w:t>
      </w:r>
      <w:r w:rsidRPr="001813F3">
        <w:rPr>
          <w:rFonts w:ascii="Verdana" w:hAnsi="Verdana" w:cs="Minion-Regular"/>
        </w:rPr>
        <w:t xml:space="preserve">end of the first </w:t>
      </w:r>
      <w:proofErr w:type="spellStart"/>
      <w:r w:rsidRPr="001813F3">
        <w:rPr>
          <w:rFonts w:ascii="Verdana" w:hAnsi="Verdana" w:cs="Minion-Regular"/>
        </w:rPr>
        <w:t>ribonucleoside</w:t>
      </w:r>
      <w:proofErr w:type="spellEnd"/>
      <w:r w:rsidRPr="001813F3">
        <w:rPr>
          <w:rFonts w:ascii="Verdana" w:hAnsi="Verdana" w:cs="Minion-Regular"/>
        </w:rPr>
        <w:t xml:space="preserve"> triphosphate</w:t>
      </w:r>
      <w:r w:rsidRPr="001813F3">
        <w:rPr>
          <w:rFonts w:ascii="Verdana" w:hAnsi="Verdana" w:cs="Minion-Regular"/>
        </w:rPr>
        <w:t xml:space="preserve"> </w:t>
      </w:r>
      <w:r w:rsidRPr="001813F3">
        <w:rPr>
          <w:rFonts w:ascii="Verdana" w:hAnsi="Verdana" w:cs="Minion-Regular"/>
        </w:rPr>
        <w:t xml:space="preserve">does not take part in the formation of a </w:t>
      </w:r>
      <w:proofErr w:type="spellStart"/>
      <w:r w:rsidRPr="001813F3">
        <w:rPr>
          <w:rFonts w:ascii="Verdana" w:hAnsi="Verdana" w:cs="Minion-Regular"/>
        </w:rPr>
        <w:t>phosphodiester</w:t>
      </w:r>
      <w:proofErr w:type="spellEnd"/>
      <w:r w:rsidRPr="001813F3">
        <w:rPr>
          <w:rFonts w:ascii="Verdana" w:hAnsi="Verdana" w:cs="Minion-Regular"/>
        </w:rPr>
        <w:t xml:space="preserve"> </w:t>
      </w:r>
      <w:r w:rsidRPr="001813F3">
        <w:rPr>
          <w:rFonts w:ascii="Verdana" w:hAnsi="Verdana" w:cs="Minion-Regular"/>
        </w:rPr>
        <w:t xml:space="preserve">bond, all three of its phosphates remain. An RNA </w:t>
      </w:r>
      <w:proofErr w:type="gramStart"/>
      <w:r w:rsidRPr="001813F3">
        <w:rPr>
          <w:rFonts w:ascii="Verdana" w:hAnsi="Verdana" w:cs="Minion-Regular"/>
        </w:rPr>
        <w:t>molecule</w:t>
      </w:r>
      <w:r w:rsidRPr="001813F3">
        <w:rPr>
          <w:rFonts w:ascii="Verdana" w:hAnsi="Verdana" w:cs="Minion-Regular"/>
        </w:rPr>
        <w:t xml:space="preserve">  </w:t>
      </w:r>
      <w:r w:rsidRPr="001813F3">
        <w:rPr>
          <w:rFonts w:ascii="Verdana" w:hAnsi="Verdana" w:cs="Minion-Regular"/>
        </w:rPr>
        <w:t>therefore</w:t>
      </w:r>
      <w:proofErr w:type="gramEnd"/>
      <w:r w:rsidRPr="001813F3">
        <w:rPr>
          <w:rFonts w:ascii="Verdana" w:hAnsi="Verdana" w:cs="Minion-Regular"/>
        </w:rPr>
        <w:t xml:space="preserve"> possesses, at least initially, three phosphates</w:t>
      </w:r>
      <w:r w:rsidRPr="001813F3">
        <w:rPr>
          <w:rFonts w:ascii="Verdana" w:hAnsi="Verdana" w:cs="Minion-Regular"/>
        </w:rPr>
        <w:t xml:space="preserve"> </w:t>
      </w:r>
      <w:r w:rsidRPr="001813F3">
        <w:rPr>
          <w:rFonts w:ascii="Verdana" w:hAnsi="Verdana" w:cs="Minion-Regular"/>
        </w:rPr>
        <w:t>at its 5</w:t>
      </w:r>
      <w:r w:rsidRPr="001813F3">
        <w:rPr>
          <w:rFonts w:ascii="Verdana" w:hAnsi="Verdana" w:cs="MathematicalPi-One"/>
        </w:rPr>
        <w:t xml:space="preserve">_ </w:t>
      </w:r>
      <w:r w:rsidRPr="001813F3">
        <w:rPr>
          <w:rFonts w:ascii="Verdana" w:hAnsi="Verdana" w:cs="Minion-Regular"/>
        </w:rPr>
        <w:t>end</w:t>
      </w:r>
      <w:r w:rsidRPr="001813F3">
        <w:rPr>
          <w:rFonts w:ascii="Verdana" w:hAnsi="Verdana" w:cs="Minion-Regular"/>
        </w:rPr>
        <w:t>.</w:t>
      </w:r>
    </w:p>
    <w:p w:rsidR="001813F3" w:rsidRDefault="00E6087A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AE2AB18" wp14:editId="04CA722B">
            <wp:simplePos x="0" y="0"/>
            <wp:positionH relativeFrom="margin">
              <wp:posOffset>525780</wp:posOffset>
            </wp:positionH>
            <wp:positionV relativeFrom="margin">
              <wp:posOffset>-411480</wp:posOffset>
            </wp:positionV>
            <wp:extent cx="4088130" cy="6838950"/>
            <wp:effectExtent l="0" t="0" r="762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0020F1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0" t="20837" r="24680"/>
                    <a:stretch/>
                  </pic:blipFill>
                  <pic:spPr bwMode="auto">
                    <a:xfrm>
                      <a:off x="0" y="0"/>
                      <a:ext cx="4088130" cy="683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1813F3" w:rsidRDefault="001813F3" w:rsidP="001813F3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</w:rPr>
      </w:pPr>
    </w:p>
    <w:p w:rsidR="00C94855" w:rsidRPr="00C94855" w:rsidRDefault="001813F3" w:rsidP="00E6087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Verdana" w:hAnsi="Verdana"/>
        </w:rPr>
      </w:pPr>
      <w:r w:rsidRPr="00B03F5B">
        <w:rPr>
          <w:rFonts w:ascii="WarnockPro-Regular" w:hAnsi="WarnockPro-Regular" w:cs="WarnockPro-Regular"/>
          <w:sz w:val="20"/>
          <w:szCs w:val="20"/>
        </w:rPr>
        <w:t xml:space="preserve">Polymerization is </w:t>
      </w:r>
      <w:r w:rsidRPr="00B03F5B">
        <w:rPr>
          <w:rFonts w:ascii="WarnockPro-Regular" w:hAnsi="WarnockPro-Regular" w:cs="WarnockPro-Regular"/>
          <w:sz w:val="20"/>
          <w:szCs w:val="20"/>
        </w:rPr>
        <w:t>driven by the release of energy from the two energy-rich phosphate</w:t>
      </w:r>
      <w:r w:rsidRPr="00B03F5B">
        <w:rPr>
          <w:rFonts w:ascii="WarnockPro-Regular" w:hAnsi="WarnockPro-Regular" w:cs="WarnockPro-Regular"/>
          <w:sz w:val="20"/>
          <w:szCs w:val="20"/>
        </w:rPr>
        <w:t xml:space="preserve"> </w:t>
      </w:r>
      <w:r w:rsidRPr="00B03F5B">
        <w:rPr>
          <w:rFonts w:ascii="WarnockPro-Regular" w:hAnsi="WarnockPro-Regular" w:cs="WarnockPro-Regular"/>
          <w:sz w:val="20"/>
          <w:szCs w:val="20"/>
        </w:rPr>
        <w:t xml:space="preserve">bonds of the incoming </w:t>
      </w:r>
      <w:proofErr w:type="spellStart"/>
      <w:r w:rsidRPr="00B03F5B">
        <w:rPr>
          <w:rFonts w:ascii="WarnockPro-Regular" w:hAnsi="WarnockPro-Regular" w:cs="WarnockPro-Regular"/>
          <w:sz w:val="20"/>
          <w:szCs w:val="20"/>
        </w:rPr>
        <w:t>ribonucleoside</w:t>
      </w:r>
      <w:proofErr w:type="spellEnd"/>
      <w:r w:rsidRPr="00B03F5B">
        <w:rPr>
          <w:rFonts w:ascii="WarnockPro-Regular" w:hAnsi="WarnockPro-Regular" w:cs="WarnockPro-Regular"/>
          <w:sz w:val="20"/>
          <w:szCs w:val="20"/>
        </w:rPr>
        <w:t xml:space="preserve"> triphosphates. In</w:t>
      </w:r>
      <w:r w:rsidR="00B03F5B" w:rsidRPr="00B03F5B">
        <w:rPr>
          <w:rFonts w:ascii="WarnockPro-Regular" w:hAnsi="WarnockPro-Regular" w:cs="WarnockPro-Regular"/>
          <w:sz w:val="20"/>
          <w:szCs w:val="20"/>
        </w:rPr>
        <w:t xml:space="preserve"> </w:t>
      </w:r>
      <w:r w:rsidRPr="00B03F5B">
        <w:rPr>
          <w:rFonts w:ascii="WarnockPro-Regular" w:hAnsi="WarnockPro-Regular" w:cs="WarnockPro-Regular"/>
          <w:sz w:val="20"/>
          <w:szCs w:val="20"/>
        </w:rPr>
        <w:t>both DNA replication and RNA transcription the overall direction</w:t>
      </w:r>
      <w:r w:rsidR="00B03F5B" w:rsidRPr="00B03F5B">
        <w:rPr>
          <w:rFonts w:ascii="WarnockPro-Regular" w:hAnsi="WarnockPro-Regular" w:cs="WarnockPro-Regular"/>
          <w:sz w:val="20"/>
          <w:szCs w:val="20"/>
        </w:rPr>
        <w:t xml:space="preserve"> </w:t>
      </w:r>
      <w:r w:rsidRPr="00B03F5B">
        <w:rPr>
          <w:rFonts w:ascii="WarnockPro-Regular" w:hAnsi="WarnockPro-Regular" w:cs="WarnockPro-Regular"/>
          <w:sz w:val="20"/>
          <w:szCs w:val="20"/>
        </w:rPr>
        <w:t>of chain growth is from the 5</w:t>
      </w:r>
      <w:r w:rsidR="00B03F5B" w:rsidRPr="00B03F5B">
        <w:rPr>
          <w:rFonts w:ascii="PearsonWWDOC01" w:hAnsi="PearsonWWDOC01" w:cs="PearsonWWDOC01"/>
          <w:sz w:val="20"/>
          <w:szCs w:val="20"/>
        </w:rPr>
        <w:t>’</w:t>
      </w:r>
      <w:r w:rsidRPr="00B03F5B">
        <w:rPr>
          <w:rFonts w:ascii="WarnockPro-Regular" w:hAnsi="WarnockPro-Regular" w:cs="WarnockPro-Regular"/>
          <w:sz w:val="20"/>
          <w:szCs w:val="20"/>
        </w:rPr>
        <w:t>end to the 3</w:t>
      </w:r>
      <w:r w:rsidR="00B03F5B" w:rsidRPr="00B03F5B">
        <w:rPr>
          <w:rFonts w:ascii="PearsonWWDOC01" w:hAnsi="PearsonWWDOC01" w:cs="PearsonWWDOC01"/>
          <w:sz w:val="20"/>
          <w:szCs w:val="20"/>
        </w:rPr>
        <w:t>’</w:t>
      </w:r>
      <w:r w:rsidRPr="00B03F5B">
        <w:rPr>
          <w:rFonts w:ascii="PearsonWWDOC01" w:hAnsi="PearsonWWDOC01" w:cs="PearsonWWDOC01"/>
          <w:sz w:val="20"/>
          <w:szCs w:val="20"/>
        </w:rPr>
        <w:t xml:space="preserve"> </w:t>
      </w:r>
      <w:r w:rsidRPr="00B03F5B">
        <w:rPr>
          <w:rFonts w:ascii="WarnockPro-Regular" w:hAnsi="WarnockPro-Regular" w:cs="WarnockPro-Regular"/>
          <w:sz w:val="20"/>
          <w:szCs w:val="20"/>
        </w:rPr>
        <w:t>end; thus the</w:t>
      </w:r>
      <w:r w:rsidR="00B03F5B" w:rsidRPr="00B03F5B">
        <w:rPr>
          <w:rFonts w:ascii="WarnockPro-Regular" w:hAnsi="WarnockPro-Regular" w:cs="WarnockPro-Regular"/>
          <w:sz w:val="20"/>
          <w:szCs w:val="20"/>
        </w:rPr>
        <w:t xml:space="preserve"> </w:t>
      </w:r>
      <w:r w:rsidRPr="00B03F5B">
        <w:rPr>
          <w:rFonts w:ascii="WarnockPro-Regular" w:hAnsi="WarnockPro-Regular" w:cs="WarnockPro-Regular"/>
          <w:sz w:val="20"/>
          <w:szCs w:val="20"/>
        </w:rPr>
        <w:t>new strand is antiparallel to the template strand.</w:t>
      </w:r>
    </w:p>
    <w:p w:rsidR="001813F3" w:rsidRDefault="00E6087A" w:rsidP="00E6087A">
      <w:pPr>
        <w:autoSpaceDE w:val="0"/>
        <w:autoSpaceDN w:val="0"/>
        <w:adjustRightInd w:val="0"/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lastRenderedPageBreak/>
        <w:t>ELONGATION</w:t>
      </w:r>
    </w:p>
    <w:p w:rsidR="00E6087A" w:rsidRDefault="00E6087A" w:rsidP="00E6087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</w:rPr>
      </w:pPr>
      <w:r w:rsidRPr="00E6087A">
        <w:rPr>
          <w:rFonts w:ascii="Verdana" w:hAnsi="Verdana"/>
        </w:rPr>
        <w:t>After initiation, RNA polymerase moves downstream</w:t>
      </w:r>
      <w:r>
        <w:rPr>
          <w:rFonts w:ascii="Verdana" w:hAnsi="Verdana"/>
        </w:rPr>
        <w:t xml:space="preserve"> </w:t>
      </w:r>
      <w:r w:rsidRPr="00E6087A">
        <w:rPr>
          <w:rFonts w:ascii="Verdana" w:hAnsi="Verdana"/>
        </w:rPr>
        <w:t>along the template,</w:t>
      </w:r>
      <w:r>
        <w:rPr>
          <w:rFonts w:ascii="Verdana" w:hAnsi="Verdana"/>
        </w:rPr>
        <w:t xml:space="preserve"> </w:t>
      </w:r>
      <w:r w:rsidRPr="00E6087A">
        <w:rPr>
          <w:rFonts w:ascii="Verdana" w:hAnsi="Verdana"/>
        </w:rPr>
        <w:t xml:space="preserve">progressively </w:t>
      </w:r>
      <w:r w:rsidRPr="00E6087A">
        <w:rPr>
          <w:rFonts w:ascii="Verdana" w:hAnsi="Verdana"/>
          <w:i/>
        </w:rPr>
        <w:t>unwinding</w:t>
      </w:r>
      <w:r w:rsidRPr="00E6087A">
        <w:rPr>
          <w:rFonts w:ascii="Verdana" w:hAnsi="Verdana"/>
        </w:rPr>
        <w:t xml:space="preserve"> the DNA at</w:t>
      </w:r>
      <w:r>
        <w:rPr>
          <w:rFonts w:ascii="Verdana" w:hAnsi="Verdana"/>
        </w:rPr>
        <w:t xml:space="preserve"> </w:t>
      </w:r>
      <w:r w:rsidRPr="00E6087A">
        <w:rPr>
          <w:rFonts w:ascii="Verdana" w:hAnsi="Verdana"/>
        </w:rPr>
        <w:t>the leading (downstream) edge of the transcription bubble,</w:t>
      </w:r>
      <w:r>
        <w:rPr>
          <w:rFonts w:ascii="Verdana" w:hAnsi="Verdana"/>
        </w:rPr>
        <w:t xml:space="preserve"> </w:t>
      </w:r>
      <w:r w:rsidRPr="00E6087A">
        <w:rPr>
          <w:rFonts w:ascii="Verdana" w:hAnsi="Verdana"/>
          <w:i/>
        </w:rPr>
        <w:t xml:space="preserve">joining </w:t>
      </w:r>
      <w:r w:rsidRPr="00E6087A">
        <w:rPr>
          <w:rFonts w:ascii="Verdana" w:hAnsi="Verdana"/>
        </w:rPr>
        <w:t>nucleotides to the RNA molecule according to</w:t>
      </w:r>
      <w:r>
        <w:rPr>
          <w:rFonts w:ascii="Verdana" w:hAnsi="Verdana"/>
        </w:rPr>
        <w:t xml:space="preserve"> </w:t>
      </w:r>
      <w:r w:rsidRPr="00E6087A">
        <w:rPr>
          <w:rFonts w:ascii="Verdana" w:hAnsi="Verdana"/>
        </w:rPr>
        <w:t xml:space="preserve">the sequence on the template, and </w:t>
      </w:r>
      <w:r w:rsidRPr="00E6087A">
        <w:rPr>
          <w:rFonts w:ascii="Verdana" w:hAnsi="Verdana"/>
          <w:i/>
        </w:rPr>
        <w:t>rewinding</w:t>
      </w:r>
      <w:r w:rsidRPr="00E6087A">
        <w:rPr>
          <w:rFonts w:ascii="Verdana" w:hAnsi="Verdana"/>
        </w:rPr>
        <w:t xml:space="preserve"> the DNA at</w:t>
      </w:r>
      <w:r>
        <w:rPr>
          <w:rFonts w:ascii="Verdana" w:hAnsi="Verdana"/>
        </w:rPr>
        <w:t xml:space="preserve"> </w:t>
      </w:r>
      <w:r w:rsidRPr="00E6087A">
        <w:rPr>
          <w:rFonts w:ascii="Verdana" w:hAnsi="Verdana"/>
        </w:rPr>
        <w:t>the trailing (upstream) edge of the bubble.</w:t>
      </w:r>
    </w:p>
    <w:p w:rsidR="00E6087A" w:rsidRDefault="00E6087A" w:rsidP="00E6087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</w:rPr>
      </w:pPr>
      <w:r w:rsidRPr="00E6087A">
        <w:rPr>
          <w:rFonts w:ascii="Verdana" w:hAnsi="Verdana"/>
        </w:rPr>
        <w:t>Transcription takes place within a short stretch of</w:t>
      </w:r>
      <w:r>
        <w:rPr>
          <w:rFonts w:ascii="Verdana" w:hAnsi="Verdana"/>
        </w:rPr>
        <w:t xml:space="preserve"> </w:t>
      </w:r>
      <w:r w:rsidRPr="00E6087A">
        <w:rPr>
          <w:rFonts w:ascii="Verdana" w:hAnsi="Verdana"/>
        </w:rPr>
        <w:t>about 18 nucleotides of unwound DNA—the transcription</w:t>
      </w:r>
      <w:r>
        <w:rPr>
          <w:rFonts w:ascii="Verdana" w:hAnsi="Verdana"/>
        </w:rPr>
        <w:t xml:space="preserve"> </w:t>
      </w:r>
      <w:r w:rsidRPr="00E6087A">
        <w:rPr>
          <w:rFonts w:ascii="Verdana" w:hAnsi="Verdana"/>
        </w:rPr>
        <w:t>bubble.</w:t>
      </w:r>
    </w:p>
    <w:p w:rsidR="0032043C" w:rsidRDefault="0032043C" w:rsidP="00E6087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</w:rPr>
      </w:pPr>
    </w:p>
    <w:p w:rsidR="0032043C" w:rsidRDefault="0032043C" w:rsidP="00E6087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Termination</w:t>
      </w:r>
    </w:p>
    <w:p w:rsidR="0032043C" w:rsidRDefault="0032043C" w:rsidP="0032043C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</w:rPr>
      </w:pPr>
      <w:r w:rsidRPr="0032043C">
        <w:rPr>
          <w:rFonts w:ascii="Verdana" w:hAnsi="Verdana"/>
        </w:rPr>
        <w:t>RNA polymerase moves along the template, adding nucleotides</w:t>
      </w:r>
      <w:r>
        <w:rPr>
          <w:rFonts w:ascii="Verdana" w:hAnsi="Verdana"/>
        </w:rPr>
        <w:t xml:space="preserve"> to the 3’ </w:t>
      </w:r>
      <w:r w:rsidRPr="0032043C">
        <w:rPr>
          <w:rFonts w:ascii="Verdana" w:hAnsi="Verdana"/>
        </w:rPr>
        <w:t>end of the growing RNA molecule until it</w:t>
      </w:r>
      <w:r>
        <w:rPr>
          <w:rFonts w:ascii="Verdana" w:hAnsi="Verdana"/>
        </w:rPr>
        <w:t xml:space="preserve"> reaches and transcribes</w:t>
      </w:r>
      <w:r w:rsidRPr="0032043C">
        <w:rPr>
          <w:rFonts w:ascii="Verdana" w:hAnsi="Verdana"/>
        </w:rPr>
        <w:t xml:space="preserve"> a terminator.</w:t>
      </w:r>
      <w:r>
        <w:rPr>
          <w:rFonts w:ascii="Verdana" w:hAnsi="Verdana"/>
        </w:rPr>
        <w:t xml:space="preserve"> During termination, three events take place</w:t>
      </w:r>
    </w:p>
    <w:p w:rsidR="0032043C" w:rsidRDefault="0032043C" w:rsidP="0032043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Dissociation of newly formed RNA from RNA pol. enzyme</w:t>
      </w:r>
    </w:p>
    <w:p w:rsidR="0032043C" w:rsidRDefault="0032043C" w:rsidP="0032043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Newly formed RNA dissociates from DNA</w:t>
      </w:r>
    </w:p>
    <w:p w:rsidR="0032043C" w:rsidRDefault="0032043C" w:rsidP="0032043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RNA pol leaves template DNA.</w:t>
      </w:r>
    </w:p>
    <w:p w:rsidR="0032043C" w:rsidRDefault="0032043C" w:rsidP="0032043C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There exists two mechanism</w:t>
      </w:r>
      <w:r w:rsidR="00F84A52">
        <w:rPr>
          <w:rFonts w:ascii="Verdana" w:hAnsi="Verdana"/>
        </w:rPr>
        <w:t xml:space="preserve"> for termination in bacterial cells</w:t>
      </w:r>
    </w:p>
    <w:p w:rsidR="00F84A52" w:rsidRDefault="00F84A52" w:rsidP="00F84A5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Rho independent or intrinsic termination; Rho is an ancillary protein</w:t>
      </w:r>
    </w:p>
    <w:p w:rsidR="00F84A52" w:rsidRPr="00F84A52" w:rsidRDefault="00F84A52" w:rsidP="00F84A5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</w:rPr>
      </w:pPr>
      <w:r w:rsidRPr="00F84A52">
        <w:rPr>
          <w:rFonts w:ascii="Verdana" w:hAnsi="Verdana"/>
        </w:rPr>
        <w:t xml:space="preserve"> </w:t>
      </w:r>
      <w:r>
        <w:rPr>
          <w:rFonts w:ascii="Verdana" w:hAnsi="Verdana"/>
        </w:rPr>
        <w:t>Rho dependent or extrinsic termination</w:t>
      </w:r>
    </w:p>
    <w:p w:rsidR="00F84A52" w:rsidRDefault="00F84A52" w:rsidP="00F84A52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</w:rPr>
      </w:pPr>
    </w:p>
    <w:p w:rsidR="00F84A52" w:rsidRPr="00F84A52" w:rsidRDefault="00F84A52" w:rsidP="0065352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</w:rPr>
      </w:pPr>
      <w:r w:rsidRPr="00F84A52">
        <w:rPr>
          <w:rFonts w:ascii="Verdana" w:hAnsi="Verdana"/>
        </w:rPr>
        <w:t>Rho-independent terminators have two common features.</w:t>
      </w:r>
      <w:r w:rsidRPr="00F84A52">
        <w:rPr>
          <w:rFonts w:ascii="Verdana" w:hAnsi="Verdana"/>
        </w:rPr>
        <w:t xml:space="preserve"> </w:t>
      </w:r>
      <w:r w:rsidRPr="00F84A52">
        <w:rPr>
          <w:rFonts w:ascii="Verdana" w:hAnsi="Verdana"/>
        </w:rPr>
        <w:t xml:space="preserve">First, they contain </w:t>
      </w:r>
      <w:r w:rsidRPr="00F84A52">
        <w:rPr>
          <w:rFonts w:ascii="Verdana" w:hAnsi="Verdana"/>
          <w:b/>
        </w:rPr>
        <w:t>inverted repeats</w:t>
      </w:r>
      <w:r w:rsidRPr="00F84A52">
        <w:rPr>
          <w:rFonts w:ascii="Verdana" w:hAnsi="Verdana"/>
        </w:rPr>
        <w:t xml:space="preserve"> (sequences of</w:t>
      </w:r>
      <w:r w:rsidRPr="00F84A52">
        <w:rPr>
          <w:rFonts w:ascii="Verdana" w:hAnsi="Verdana"/>
        </w:rPr>
        <w:t xml:space="preserve"> </w:t>
      </w:r>
      <w:r w:rsidRPr="00F84A52">
        <w:rPr>
          <w:rFonts w:ascii="Verdana" w:hAnsi="Verdana"/>
        </w:rPr>
        <w:t>nucleotides on one strand that are inverted and complementary).</w:t>
      </w:r>
      <w:r w:rsidRPr="00F84A52">
        <w:rPr>
          <w:rFonts w:ascii="Verdana" w:hAnsi="Verdana"/>
        </w:rPr>
        <w:t xml:space="preserve"> </w:t>
      </w:r>
      <w:r w:rsidRPr="00F84A52">
        <w:rPr>
          <w:rFonts w:ascii="Verdana" w:hAnsi="Verdana"/>
        </w:rPr>
        <w:t>When inverted repeats have been transcribed into</w:t>
      </w:r>
      <w:r w:rsidRPr="00F84A52">
        <w:rPr>
          <w:rFonts w:ascii="Verdana" w:hAnsi="Verdana"/>
        </w:rPr>
        <w:t xml:space="preserve"> </w:t>
      </w:r>
      <w:r w:rsidRPr="00F84A52">
        <w:rPr>
          <w:rFonts w:ascii="Verdana" w:hAnsi="Verdana"/>
        </w:rPr>
        <w:t xml:space="preserve">RNA, a </w:t>
      </w:r>
      <w:r w:rsidRPr="00F84A52">
        <w:rPr>
          <w:rFonts w:ascii="Verdana" w:hAnsi="Verdana"/>
          <w:b/>
        </w:rPr>
        <w:t>hairpin</w:t>
      </w:r>
      <w:r w:rsidRPr="00F84A52">
        <w:rPr>
          <w:rFonts w:ascii="Verdana" w:hAnsi="Verdana"/>
        </w:rPr>
        <w:t xml:space="preserve"> secondary </w:t>
      </w:r>
      <w:r w:rsidRPr="00F84A52">
        <w:rPr>
          <w:rFonts w:ascii="Verdana" w:hAnsi="Verdana"/>
        </w:rPr>
        <w:t>structure forms.</w:t>
      </w:r>
      <w:r>
        <w:rPr>
          <w:rFonts w:ascii="Verdana" w:hAnsi="Verdana"/>
        </w:rPr>
        <w:t xml:space="preserve"> </w:t>
      </w:r>
      <w:r w:rsidRPr="00F84A52">
        <w:rPr>
          <w:rFonts w:ascii="Verdana" w:hAnsi="Verdana"/>
        </w:rPr>
        <w:t>Second, in rho-independent terminators, a string of</w:t>
      </w:r>
      <w:r w:rsidRPr="00F84A52">
        <w:rPr>
          <w:rFonts w:ascii="Verdana" w:hAnsi="Verdana"/>
        </w:rPr>
        <w:t xml:space="preserve"> </w:t>
      </w:r>
      <w:r w:rsidRPr="00F84A52">
        <w:rPr>
          <w:rFonts w:ascii="Verdana" w:hAnsi="Verdana"/>
        </w:rPr>
        <w:t xml:space="preserve">approximately </w:t>
      </w:r>
      <w:r w:rsidRPr="00F84A52">
        <w:rPr>
          <w:rFonts w:ascii="Verdana" w:hAnsi="Verdana"/>
          <w:b/>
        </w:rPr>
        <w:t>six adenine nucleotides</w:t>
      </w:r>
      <w:r w:rsidRPr="00F84A52">
        <w:rPr>
          <w:rFonts w:ascii="Verdana" w:hAnsi="Verdana"/>
        </w:rPr>
        <w:t xml:space="preserve"> follows the second</w:t>
      </w:r>
      <w:r w:rsidRPr="00F84A52">
        <w:rPr>
          <w:rFonts w:ascii="Verdana" w:hAnsi="Verdana"/>
        </w:rPr>
        <w:t xml:space="preserve"> </w:t>
      </w:r>
      <w:r w:rsidRPr="00F84A52">
        <w:rPr>
          <w:rFonts w:ascii="Verdana" w:hAnsi="Verdana"/>
        </w:rPr>
        <w:t>inverted repeat in the template DNA. Their transcription</w:t>
      </w:r>
      <w:r w:rsidRPr="00F84A52">
        <w:rPr>
          <w:rFonts w:ascii="Verdana" w:hAnsi="Verdana"/>
        </w:rPr>
        <w:t xml:space="preserve"> </w:t>
      </w:r>
      <w:r w:rsidRPr="00F84A52">
        <w:rPr>
          <w:rFonts w:ascii="Verdana" w:hAnsi="Verdana"/>
        </w:rPr>
        <w:t>produces a string of uracil nucleotides after the hairpin in</w:t>
      </w:r>
      <w:r w:rsidRPr="00F84A52">
        <w:rPr>
          <w:rFonts w:ascii="Verdana" w:hAnsi="Verdana"/>
        </w:rPr>
        <w:t xml:space="preserve"> </w:t>
      </w:r>
      <w:r w:rsidRPr="00F84A52">
        <w:rPr>
          <w:rFonts w:ascii="Verdana" w:hAnsi="Verdana"/>
        </w:rPr>
        <w:t>the transcribed RNA.</w:t>
      </w:r>
    </w:p>
    <w:p w:rsidR="00F84A52" w:rsidRDefault="00F84A52" w:rsidP="00F84A52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</w:rPr>
      </w:pPr>
      <w:r w:rsidRPr="00F84A52">
        <w:rPr>
          <w:rFonts w:ascii="Verdana" w:hAnsi="Verdana"/>
        </w:rPr>
        <w:t>The presence of a hairpin in an RNA transcript causes</w:t>
      </w:r>
      <w:r>
        <w:rPr>
          <w:rFonts w:ascii="Verdana" w:hAnsi="Verdana"/>
        </w:rPr>
        <w:t xml:space="preserve"> </w:t>
      </w:r>
      <w:r w:rsidRPr="00F84A52">
        <w:rPr>
          <w:rFonts w:ascii="Verdana" w:hAnsi="Verdana"/>
        </w:rPr>
        <w:t>RNA polymerase to slow down or pause, which creates an</w:t>
      </w:r>
      <w:r>
        <w:rPr>
          <w:rFonts w:ascii="Verdana" w:hAnsi="Verdana"/>
        </w:rPr>
        <w:t xml:space="preserve"> </w:t>
      </w:r>
      <w:r w:rsidRPr="00F84A52">
        <w:rPr>
          <w:rFonts w:ascii="Verdana" w:hAnsi="Verdana"/>
        </w:rPr>
        <w:t xml:space="preserve">opportunity for termination. </w:t>
      </w:r>
      <w:r w:rsidR="00933D6E">
        <w:rPr>
          <w:rFonts w:ascii="Verdana" w:hAnsi="Verdana"/>
        </w:rPr>
        <w:t xml:space="preserve">At the same time </w:t>
      </w:r>
      <w:r w:rsidRPr="00F84A52">
        <w:rPr>
          <w:rFonts w:ascii="Verdana" w:hAnsi="Verdana"/>
        </w:rPr>
        <w:t>The adenine–uracil base pairings</w:t>
      </w:r>
      <w:r w:rsidR="00933D6E">
        <w:rPr>
          <w:rFonts w:ascii="Verdana" w:hAnsi="Verdana"/>
        </w:rPr>
        <w:t xml:space="preserve"> (</w:t>
      </w:r>
      <w:proofErr w:type="spellStart"/>
      <w:r w:rsidR="00933D6E">
        <w:rPr>
          <w:rFonts w:ascii="Verdana" w:hAnsi="Verdana"/>
        </w:rPr>
        <w:t>dA</w:t>
      </w:r>
      <w:proofErr w:type="spellEnd"/>
      <w:r w:rsidR="00933D6E">
        <w:rPr>
          <w:rFonts w:ascii="Verdana" w:hAnsi="Verdana"/>
        </w:rPr>
        <w:t>::</w:t>
      </w:r>
      <w:proofErr w:type="spellStart"/>
      <w:r w:rsidR="00933D6E">
        <w:rPr>
          <w:rFonts w:ascii="Verdana" w:hAnsi="Verdana"/>
        </w:rPr>
        <w:t>rU</w:t>
      </w:r>
      <w:proofErr w:type="spellEnd"/>
      <w:r w:rsidR="00933D6E">
        <w:rPr>
          <w:rFonts w:ascii="Verdana" w:hAnsi="Verdana"/>
        </w:rPr>
        <w:t>)</w:t>
      </w:r>
      <w:r>
        <w:rPr>
          <w:rFonts w:ascii="Verdana" w:hAnsi="Verdana"/>
        </w:rPr>
        <w:t xml:space="preserve"> </w:t>
      </w:r>
      <w:r w:rsidRPr="00F84A52">
        <w:rPr>
          <w:rFonts w:ascii="Verdana" w:hAnsi="Verdana"/>
        </w:rPr>
        <w:t>downstream of the hairpin are relatively unstable compared</w:t>
      </w:r>
      <w:r>
        <w:rPr>
          <w:rFonts w:ascii="Verdana" w:hAnsi="Verdana"/>
        </w:rPr>
        <w:t xml:space="preserve"> </w:t>
      </w:r>
      <w:r w:rsidRPr="00F84A52">
        <w:rPr>
          <w:rFonts w:ascii="Verdana" w:hAnsi="Verdana"/>
        </w:rPr>
        <w:t xml:space="preserve">with other base pairings, and the formation of </w:t>
      </w:r>
      <w:proofErr w:type="gramStart"/>
      <w:r w:rsidRPr="00F84A52">
        <w:rPr>
          <w:rFonts w:ascii="Verdana" w:hAnsi="Verdana"/>
        </w:rPr>
        <w:t>the</w:t>
      </w:r>
      <w:r>
        <w:rPr>
          <w:rFonts w:ascii="Verdana" w:hAnsi="Verdana"/>
        </w:rPr>
        <w:t xml:space="preserve">  </w:t>
      </w:r>
      <w:r w:rsidRPr="00F84A52">
        <w:rPr>
          <w:rFonts w:ascii="Verdana" w:hAnsi="Verdana"/>
        </w:rPr>
        <w:t>hairpin</w:t>
      </w:r>
      <w:proofErr w:type="gramEnd"/>
      <w:r w:rsidRPr="00F84A52">
        <w:rPr>
          <w:rFonts w:ascii="Verdana" w:hAnsi="Verdana"/>
        </w:rPr>
        <w:t xml:space="preserve"> may </w:t>
      </w:r>
      <w:r w:rsidRPr="00F84A52">
        <w:rPr>
          <w:rFonts w:ascii="Verdana" w:hAnsi="Verdana"/>
        </w:rPr>
        <w:lastRenderedPageBreak/>
        <w:t xml:space="preserve">itself </w:t>
      </w:r>
      <w:proofErr w:type="spellStart"/>
      <w:r w:rsidRPr="00F84A52">
        <w:rPr>
          <w:rFonts w:ascii="Verdana" w:hAnsi="Verdana"/>
        </w:rPr>
        <w:t>destablize</w:t>
      </w:r>
      <w:proofErr w:type="spellEnd"/>
      <w:r w:rsidRPr="00F84A52">
        <w:rPr>
          <w:rFonts w:ascii="Verdana" w:hAnsi="Verdana"/>
        </w:rPr>
        <w:t xml:space="preserve"> the DNA–RNA pairing, </w:t>
      </w:r>
      <w:r>
        <w:rPr>
          <w:rFonts w:ascii="Verdana" w:hAnsi="Verdana"/>
          <w:noProof/>
        </w:rPr>
        <w:drawing>
          <wp:anchor distT="0" distB="0" distL="114300" distR="114300" simplePos="0" relativeHeight="251667456" behindDoc="0" locked="0" layoutInCell="1" allowOverlap="1" wp14:anchorId="4245361C" wp14:editId="7439B89E">
            <wp:simplePos x="0" y="0"/>
            <wp:positionH relativeFrom="margin">
              <wp:posOffset>104775</wp:posOffset>
            </wp:positionH>
            <wp:positionV relativeFrom="margin">
              <wp:posOffset>664210</wp:posOffset>
            </wp:positionV>
            <wp:extent cx="6835140" cy="4773930"/>
            <wp:effectExtent l="0" t="0" r="381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0036CC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t="9823" r="25960" b="7422"/>
                    <a:stretch/>
                  </pic:blipFill>
                  <pic:spPr bwMode="auto">
                    <a:xfrm>
                      <a:off x="0" y="0"/>
                      <a:ext cx="6835140" cy="477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A52">
        <w:rPr>
          <w:rFonts w:ascii="Verdana" w:hAnsi="Verdana"/>
        </w:rPr>
        <w:t>causing</w:t>
      </w:r>
      <w:r>
        <w:rPr>
          <w:rFonts w:ascii="Verdana" w:hAnsi="Verdana"/>
        </w:rPr>
        <w:t xml:space="preserve">  </w:t>
      </w:r>
      <w:r w:rsidRPr="00F84A52">
        <w:rPr>
          <w:rFonts w:ascii="Verdana" w:hAnsi="Verdana"/>
        </w:rPr>
        <w:t>the RNA molecule to separate from its DNA template.</w:t>
      </w:r>
      <w:r w:rsidRPr="00F84A52">
        <w:rPr>
          <w:rFonts w:ascii="Verdana" w:hAnsi="Verdana"/>
        </w:rPr>
        <w:t xml:space="preserve"> </w:t>
      </w:r>
    </w:p>
    <w:p w:rsidR="00F84A52" w:rsidRPr="00F84A52" w:rsidRDefault="00F84A52" w:rsidP="00F84A52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</w:rPr>
      </w:pPr>
    </w:p>
    <w:p w:rsidR="00F84A52" w:rsidRDefault="00933D6E" w:rsidP="00933D6E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Rho dependent termination</w:t>
      </w:r>
    </w:p>
    <w:p w:rsidR="00933D6E" w:rsidRDefault="00933D6E" w:rsidP="00933D6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Verdana" w:hAnsi="Verdana" w:cs="Minion-Regular"/>
          <w:color w:val="000000"/>
        </w:rPr>
      </w:pPr>
      <w:r w:rsidRPr="00933D6E">
        <w:rPr>
          <w:rFonts w:ascii="Verdana" w:hAnsi="Verdana" w:cs="Minion-Regular"/>
          <w:color w:val="000000"/>
        </w:rPr>
        <w:t>Rho-dependent terminators have two features: (1) DNA</w:t>
      </w:r>
      <w:r w:rsidRPr="00933D6E">
        <w:rPr>
          <w:rFonts w:ascii="Verdana" w:hAnsi="Verdana" w:cs="Minion-Regular"/>
          <w:color w:val="000000"/>
        </w:rPr>
        <w:t xml:space="preserve"> </w:t>
      </w:r>
      <w:r w:rsidRPr="00933D6E">
        <w:rPr>
          <w:rFonts w:ascii="Verdana" w:hAnsi="Verdana" w:cs="Minion-Regular"/>
          <w:color w:val="000000"/>
        </w:rPr>
        <w:t>sequences that produce a pause in transcription; and (2) a</w:t>
      </w:r>
      <w:r w:rsidRPr="00933D6E">
        <w:rPr>
          <w:rFonts w:ascii="Verdana" w:hAnsi="Verdana" w:cs="Minion-Regular"/>
          <w:color w:val="000000"/>
        </w:rPr>
        <w:t xml:space="preserve"> </w:t>
      </w:r>
      <w:r w:rsidRPr="00933D6E">
        <w:rPr>
          <w:rFonts w:ascii="Verdana" w:hAnsi="Verdana" w:cs="Minion-Regular"/>
          <w:color w:val="000000"/>
        </w:rPr>
        <w:t>DNA sequence that encodes a stretch of RNA upstream of</w:t>
      </w:r>
      <w:r w:rsidRPr="00933D6E">
        <w:rPr>
          <w:rFonts w:ascii="Verdana" w:hAnsi="Verdana" w:cs="Minion-Regular"/>
          <w:color w:val="000000"/>
        </w:rPr>
        <w:t xml:space="preserve"> </w:t>
      </w:r>
      <w:r>
        <w:rPr>
          <w:rFonts w:ascii="Verdana" w:hAnsi="Verdana" w:cs="Minion-Regular"/>
          <w:color w:val="000000"/>
        </w:rPr>
        <w:t xml:space="preserve">the terminator that lacks </w:t>
      </w:r>
      <w:r w:rsidRPr="00933D6E">
        <w:rPr>
          <w:rFonts w:ascii="Verdana" w:hAnsi="Verdana" w:cs="Minion-Regular"/>
          <w:color w:val="000000"/>
        </w:rPr>
        <w:t xml:space="preserve">any secondary </w:t>
      </w:r>
      <w:r>
        <w:rPr>
          <w:rFonts w:ascii="Verdana" w:hAnsi="Verdana" w:cs="Minion-Regular"/>
          <w:color w:val="000000"/>
        </w:rPr>
        <w:t>s</w:t>
      </w:r>
      <w:r w:rsidRPr="00933D6E">
        <w:rPr>
          <w:rFonts w:ascii="Verdana" w:hAnsi="Verdana" w:cs="Minion-Regular"/>
          <w:color w:val="000000"/>
        </w:rPr>
        <w:t>tructures.</w:t>
      </w:r>
      <w:r w:rsidRPr="00933D6E">
        <w:rPr>
          <w:rFonts w:ascii="Verdana" w:hAnsi="Verdana" w:cs="Minion-Regular"/>
          <w:color w:val="000000"/>
        </w:rPr>
        <w:t xml:space="preserve"> </w:t>
      </w:r>
      <w:r w:rsidRPr="00933D6E">
        <w:rPr>
          <w:rFonts w:ascii="Verdana" w:hAnsi="Verdana" w:cs="Minion-Regular"/>
          <w:color w:val="000000"/>
        </w:rPr>
        <w:t xml:space="preserve">This unstructured RNA serves as binding site for the </w:t>
      </w:r>
      <w:r w:rsidRPr="00933D6E">
        <w:rPr>
          <w:rFonts w:ascii="Verdana" w:hAnsi="Verdana" w:cs="Minion-Regular"/>
          <w:b/>
          <w:color w:val="000000"/>
        </w:rPr>
        <w:t>rho</w:t>
      </w:r>
      <w:r w:rsidRPr="00933D6E">
        <w:rPr>
          <w:rFonts w:ascii="Verdana" w:hAnsi="Verdana" w:cs="Minion-Regular"/>
          <w:color w:val="000000"/>
        </w:rPr>
        <w:t xml:space="preserve"> </w:t>
      </w:r>
      <w:r w:rsidRPr="00933D6E">
        <w:rPr>
          <w:rFonts w:ascii="Verdana" w:hAnsi="Verdana" w:cs="Minion-Regular"/>
          <w:color w:val="000000"/>
        </w:rPr>
        <w:t>protein, which binds the RNA and moves toward its 3</w:t>
      </w:r>
      <w:r w:rsidRPr="00933D6E">
        <w:rPr>
          <w:rFonts w:ascii="Verdana" w:hAnsi="Verdana" w:cs="MathematicalPi-One"/>
          <w:color w:val="000000"/>
        </w:rPr>
        <w:t>’</w:t>
      </w:r>
      <w:r w:rsidRPr="00933D6E">
        <w:rPr>
          <w:rFonts w:ascii="Verdana" w:hAnsi="Verdana" w:cs="Minion-Regular"/>
          <w:color w:val="000000"/>
        </w:rPr>
        <w:t>end,</w:t>
      </w:r>
      <w:r w:rsidRPr="00933D6E">
        <w:rPr>
          <w:rFonts w:ascii="Verdana" w:hAnsi="Verdana" w:cs="Minion-Regular"/>
          <w:color w:val="000000"/>
        </w:rPr>
        <w:t xml:space="preserve"> following the RNA polymerase.</w:t>
      </w:r>
    </w:p>
    <w:p w:rsidR="00C219C6" w:rsidRDefault="00C219C6" w:rsidP="00C219C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Verdana" w:hAnsi="Verdana" w:cs="Minion-Regular"/>
          <w:color w:val="000000"/>
        </w:rPr>
      </w:pPr>
      <w:r w:rsidRPr="00C219C6">
        <w:rPr>
          <w:rFonts w:ascii="Verdana" w:hAnsi="Verdana" w:cs="Minion-Regular"/>
          <w:color w:val="000000"/>
        </w:rPr>
        <w:t>When RNA</w:t>
      </w:r>
      <w:r>
        <w:rPr>
          <w:rFonts w:ascii="Verdana" w:hAnsi="Verdana" w:cs="Minion-Regular"/>
          <w:color w:val="000000"/>
        </w:rPr>
        <w:t xml:space="preserve"> </w:t>
      </w:r>
      <w:r w:rsidRPr="00C219C6">
        <w:rPr>
          <w:rFonts w:ascii="Verdana" w:hAnsi="Verdana" w:cs="Minion-Regular"/>
          <w:color w:val="000000"/>
        </w:rPr>
        <w:t>polymerase encounters the</w:t>
      </w:r>
      <w:r>
        <w:rPr>
          <w:rFonts w:ascii="Verdana" w:hAnsi="Verdana" w:cs="Minion-Regular"/>
          <w:color w:val="000000"/>
        </w:rPr>
        <w:t xml:space="preserve"> terminator, it pauses, allows rho protein to bind to the unstructured portion of RNA. Rho is helicase protein, </w:t>
      </w:r>
      <w:r w:rsidRPr="00C219C6">
        <w:rPr>
          <w:rFonts w:ascii="Verdana" w:hAnsi="Verdana" w:cs="Minion-Regular"/>
          <w:color w:val="000000"/>
        </w:rPr>
        <w:t>it uses to unwind the RNA–DNA hybrid in the transcription</w:t>
      </w:r>
      <w:r>
        <w:rPr>
          <w:rFonts w:ascii="Verdana" w:hAnsi="Verdana" w:cs="Minion-Regular"/>
          <w:color w:val="000000"/>
        </w:rPr>
        <w:t xml:space="preserve"> </w:t>
      </w:r>
      <w:r w:rsidRPr="00C219C6">
        <w:rPr>
          <w:rFonts w:ascii="Verdana" w:hAnsi="Verdana" w:cs="Minion-Regular"/>
          <w:color w:val="000000"/>
        </w:rPr>
        <w:t>bubble, bringing an end to transcription.</w:t>
      </w:r>
    </w:p>
    <w:p w:rsidR="00C219C6" w:rsidRDefault="00C219C6" w:rsidP="00933D6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Verdana" w:hAnsi="Verdana" w:cs="Minion-Regular"/>
          <w:color w:val="000000"/>
        </w:rPr>
      </w:pPr>
    </w:p>
    <w:p w:rsidR="00C219C6" w:rsidRPr="00933D6E" w:rsidRDefault="00C219C6" w:rsidP="00933D6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Verdana" w:hAnsi="Verdana"/>
        </w:rPr>
      </w:pPr>
      <w:bookmarkStart w:id="0" w:name="_GoBack"/>
      <w:bookmarkEnd w:id="0"/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638175</wp:posOffset>
            </wp:positionV>
            <wp:extent cx="7120890" cy="4695825"/>
            <wp:effectExtent l="0" t="0" r="381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009BB7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0" t="18456" r="43749" b="39571"/>
                    <a:stretch/>
                  </pic:blipFill>
                  <pic:spPr bwMode="auto">
                    <a:xfrm>
                      <a:off x="0" y="0"/>
                      <a:ext cx="7120890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19C6" w:rsidRPr="00933D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nion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thematicalPi-On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thematicalPi-Fou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Mittelschrif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arnock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earsonWWDOC0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81043"/>
    <w:multiLevelType w:val="hybridMultilevel"/>
    <w:tmpl w:val="49883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933FB1"/>
    <w:multiLevelType w:val="hybridMultilevel"/>
    <w:tmpl w:val="9B580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C6BCE"/>
    <w:multiLevelType w:val="hybridMultilevel"/>
    <w:tmpl w:val="9DA0A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153271"/>
    <w:multiLevelType w:val="hybridMultilevel"/>
    <w:tmpl w:val="D4126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48221C"/>
    <w:multiLevelType w:val="hybridMultilevel"/>
    <w:tmpl w:val="3BBAC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297076"/>
    <w:multiLevelType w:val="hybridMultilevel"/>
    <w:tmpl w:val="9B580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EB76B9"/>
    <w:multiLevelType w:val="hybridMultilevel"/>
    <w:tmpl w:val="F182A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F8D"/>
    <w:rsid w:val="001813F3"/>
    <w:rsid w:val="001E6F15"/>
    <w:rsid w:val="0032043C"/>
    <w:rsid w:val="00367352"/>
    <w:rsid w:val="00371F8D"/>
    <w:rsid w:val="0037441F"/>
    <w:rsid w:val="005372C4"/>
    <w:rsid w:val="007D1F24"/>
    <w:rsid w:val="00893C62"/>
    <w:rsid w:val="00933D6E"/>
    <w:rsid w:val="00A2325B"/>
    <w:rsid w:val="00B03F5B"/>
    <w:rsid w:val="00B05693"/>
    <w:rsid w:val="00B2082D"/>
    <w:rsid w:val="00C219C6"/>
    <w:rsid w:val="00C7660C"/>
    <w:rsid w:val="00C94855"/>
    <w:rsid w:val="00E53E08"/>
    <w:rsid w:val="00E6087A"/>
    <w:rsid w:val="00EC020D"/>
    <w:rsid w:val="00F41088"/>
    <w:rsid w:val="00F8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9D92FC-B5AE-4891-A739-85541DFD8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F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2013</TotalTime>
  <Pages>7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2020-04-21T13:39:00Z</dcterms:created>
  <dcterms:modified xsi:type="dcterms:W3CDTF">2020-04-25T17:27:00Z</dcterms:modified>
</cp:coreProperties>
</file>